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Bold" w:hAnsi="ExcelsiorLTStd-Bold" w:cs="ExcelsiorLTStd-Bold"/>
          <w:b/>
          <w:bCs/>
          <w:sz w:val="28"/>
          <w:szCs w:val="28"/>
        </w:rPr>
      </w:pPr>
      <w:r w:rsidRPr="00E965E4">
        <w:rPr>
          <w:rFonts w:ascii="ExcelsiorLTStd-Bold" w:hAnsi="ExcelsiorLTStd-Bold" w:cs="ExcelsiorLTStd-Bold"/>
          <w:b/>
          <w:bCs/>
          <w:sz w:val="28"/>
          <w:szCs w:val="28"/>
        </w:rPr>
        <w:t>Pastorale Orientierungen des Erzbischofs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Bold" w:hAnsi="ExcelsiorLTStd-Bold" w:cs="ExcelsiorLTStd-Bold"/>
          <w:b/>
          <w:bCs/>
          <w:sz w:val="28"/>
          <w:szCs w:val="28"/>
        </w:rPr>
      </w:pPr>
      <w:r w:rsidRPr="00E965E4">
        <w:rPr>
          <w:rFonts w:ascii="ExcelsiorLTStd-Bold" w:hAnsi="ExcelsiorLTStd-Bold" w:cs="ExcelsiorLTStd-Bold"/>
          <w:b/>
          <w:bCs/>
          <w:sz w:val="28"/>
          <w:szCs w:val="28"/>
        </w:rPr>
        <w:t>von Luxemburg zur Vorbereitung auf die Firmung im Kontext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Bold" w:hAnsi="ExcelsiorLTStd-Bold" w:cs="ExcelsiorLTStd-Bold"/>
          <w:b/>
          <w:bCs/>
          <w:sz w:val="28"/>
          <w:szCs w:val="28"/>
        </w:rPr>
      </w:pPr>
      <w:r w:rsidRPr="00E965E4">
        <w:rPr>
          <w:rFonts w:ascii="ExcelsiorLTStd-Bold" w:hAnsi="ExcelsiorLTStd-Bold" w:cs="ExcelsiorLTStd-Bold"/>
          <w:b/>
          <w:bCs/>
          <w:sz w:val="28"/>
          <w:szCs w:val="28"/>
        </w:rPr>
        <w:t>einer missionarischen Jugendpastoral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  <w:sz w:val="28"/>
          <w:szCs w:val="28"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Bold" w:hAnsi="ExcelsiorLTStd-Bold" w:cs="ExcelsiorLTStd-Bold"/>
          <w:b/>
          <w:bCs/>
        </w:rPr>
      </w:pPr>
      <w:r w:rsidRPr="00E965E4">
        <w:rPr>
          <w:rFonts w:ascii="ExcelsiorLTStd-Bold" w:hAnsi="ExcelsiorLTStd-Bold" w:cs="ExcelsiorLTStd-Bold"/>
          <w:b/>
          <w:bCs/>
          <w:sz w:val="28"/>
          <w:szCs w:val="28"/>
        </w:rPr>
        <w:t>Vorbemerkungen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  <w:r w:rsidRPr="00E965E4">
        <w:rPr>
          <w:rFonts w:ascii="ExcelsiorLTStd-Italic" w:hAnsi="ExcelsiorLTStd-Italic" w:cs="ExcelsiorLTStd-Italic"/>
          <w:i/>
          <w:iCs/>
        </w:rPr>
        <w:t>EG 47: Alle können in irgendeiner Weise am</w:t>
      </w:r>
      <w:r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 xml:space="preserve">kirchlichen Leben teilnehmen, alle können zur </w:t>
      </w:r>
      <w:r>
        <w:rPr>
          <w:rFonts w:ascii="ExcelsiorLTStd-Italic" w:hAnsi="ExcelsiorLTStd-Italic" w:cs="ExcelsiorLTStd-Italic"/>
          <w:i/>
          <w:iCs/>
        </w:rPr>
        <w:t>G</w:t>
      </w:r>
      <w:r w:rsidRPr="00E965E4">
        <w:rPr>
          <w:rFonts w:ascii="ExcelsiorLTStd-Italic" w:hAnsi="ExcelsiorLTStd-Italic" w:cs="ExcelsiorLTStd-Italic"/>
          <w:i/>
          <w:iCs/>
        </w:rPr>
        <w:t>emeinschaft</w:t>
      </w:r>
      <w:r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gehören, und auch die Türen der Sakramente</w:t>
      </w:r>
      <w:r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dürften nicht aus irgendeinem beliebigen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  <w:r w:rsidRPr="00E965E4">
        <w:rPr>
          <w:rFonts w:ascii="ExcelsiorLTStd-Italic" w:hAnsi="ExcelsiorLTStd-Italic" w:cs="ExcelsiorLTStd-Italic"/>
          <w:i/>
          <w:iCs/>
        </w:rPr>
        <w:t>Grund geschlossen werden.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Der Empfang der Firmung ist im Leben kirchlich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engagierter Jugendlicher eine wichtige Etappe.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Für andere ist dies ein prägender Moment der Kontaktaufnahme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mit der kirchlichen Gemeinschaft.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Verbunden damit sind oft auch weitreichende Erwartungen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Verantwortlichen in den Pfarreien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an die Jugendlichen. In der Tat ist dieser Schritt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Jugendlichen für Pfarreien und Gemeinschaften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zu einem wichtigen Kristallisationspunkt geworden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im Hinblick auf ihre eigenen Bemühungen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um die Glaubensvermittlung im Jugendalter.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Nach jahrelangen Anstrengungen in den Pfarreien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ist an die Stelle anfänglicher Begeisterung oft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Ernüchterung getreten, ja hin und wieder sogar ein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Verzagen, das so gar nicht zur Firmung und dem, was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Inhalt der </w:t>
      </w:r>
      <w:proofErr w:type="spellStart"/>
      <w:r w:rsidRPr="00E965E4">
        <w:rPr>
          <w:rFonts w:ascii="ExcelsiorLTStd" w:hAnsi="ExcelsiorLTStd" w:cs="ExcelsiorLTStd"/>
        </w:rPr>
        <w:t>Firmvorbereitung</w:t>
      </w:r>
      <w:proofErr w:type="spellEnd"/>
      <w:r w:rsidRPr="00E965E4">
        <w:rPr>
          <w:rFonts w:ascii="ExcelsiorLTStd" w:hAnsi="ExcelsiorLTStd" w:cs="ExcelsiorLTStd"/>
        </w:rPr>
        <w:t xml:space="preserve"> sein soll, passen will.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vorliegenden Überlegungen wollen uns helfen,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gemeinsam Antworten auf Fragen zu entwerfen,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sich im Rahmen der Firmung immer wieder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neu stellen: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Bold" w:hAnsi="ExcelsiorLTStd-Bold" w:cs="ExcelsiorLTStd-Bold"/>
          <w:b/>
          <w:bCs/>
        </w:rPr>
      </w:pPr>
      <w:r w:rsidRPr="00E965E4">
        <w:rPr>
          <w:rFonts w:ascii="ExcelsiorLTStd-Bold" w:hAnsi="ExcelsiorLTStd-Bold" w:cs="ExcelsiorLTStd-Bold"/>
          <w:b/>
          <w:bCs/>
        </w:rPr>
        <w:t xml:space="preserve">Die Bedeutung des </w:t>
      </w:r>
      <w:proofErr w:type="spellStart"/>
      <w:r w:rsidRPr="00E965E4">
        <w:rPr>
          <w:rFonts w:ascii="ExcelsiorLTStd-Bold" w:hAnsi="ExcelsiorLTStd-Bold" w:cs="ExcelsiorLTStd-Bold"/>
          <w:b/>
          <w:bCs/>
        </w:rPr>
        <w:t>Firmsakramentes</w:t>
      </w:r>
      <w:proofErr w:type="spellEnd"/>
      <w:r w:rsidRPr="00E965E4">
        <w:rPr>
          <w:rFonts w:ascii="ExcelsiorLTStd-Bold" w:hAnsi="ExcelsiorLTStd-Bold" w:cs="ExcelsiorLTStd-Bold"/>
          <w:b/>
          <w:bCs/>
        </w:rPr>
        <w:t xml:space="preserve">: 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-Bold" w:hAnsi="ExcelsiorLTStd-Bold" w:cs="ExcelsiorLTStd-Bold"/>
          <w:bCs/>
        </w:rPr>
        <w:t>I</w:t>
      </w:r>
      <w:r w:rsidRPr="00E965E4">
        <w:rPr>
          <w:rFonts w:ascii="ExcelsiorLTStd" w:hAnsi="ExcelsiorLTStd" w:cs="ExcelsiorLTStd"/>
        </w:rPr>
        <w:t>n der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Firmung wird der Heilige Geist geschenkt. Gilt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diese Aussage zumeist unwidersprochen, so wird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doch damit eine Abgrenzung zu dem, was in der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Taufe geschieht, schwer gemacht. 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Was ist das Eigentliche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des </w:t>
      </w:r>
      <w:proofErr w:type="spellStart"/>
      <w:r w:rsidRPr="00E965E4">
        <w:rPr>
          <w:rFonts w:ascii="ExcelsiorLTStd" w:hAnsi="ExcelsiorLTStd" w:cs="ExcelsiorLTStd"/>
        </w:rPr>
        <w:t>Firmsakramentes</w:t>
      </w:r>
      <w:proofErr w:type="spellEnd"/>
      <w:r w:rsidRPr="00E965E4">
        <w:rPr>
          <w:rFonts w:ascii="ExcelsiorLTStd" w:hAnsi="ExcelsiorLTStd" w:cs="ExcelsiorLTStd"/>
        </w:rPr>
        <w:t xml:space="preserve">? </w:t>
      </w:r>
      <w:r>
        <w:rPr>
          <w:rFonts w:ascii="ExcelsiorLTStd" w:hAnsi="ExcelsiorLTStd" w:cs="ExcelsiorLTStd"/>
        </w:rPr>
        <w:t xml:space="preserve"> 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Viele tiefgreifende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Überlegungen wurden zu dieser Frage angestellt.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Allen gemein ist allein die Erkenntnis, dass die Bedeutung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des </w:t>
      </w:r>
      <w:proofErr w:type="spellStart"/>
      <w:r w:rsidRPr="00E965E4">
        <w:rPr>
          <w:rFonts w:ascii="ExcelsiorLTStd" w:hAnsi="ExcelsiorLTStd" w:cs="ExcelsiorLTStd"/>
        </w:rPr>
        <w:t>Firmsakramentes</w:t>
      </w:r>
      <w:proofErr w:type="spellEnd"/>
      <w:r w:rsidRPr="00E965E4">
        <w:rPr>
          <w:rFonts w:ascii="ExcelsiorLTStd" w:hAnsi="ExcelsiorLTStd" w:cs="ExcelsiorLTStd"/>
        </w:rPr>
        <w:t xml:space="preserve"> nur im Kontext der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christlichen Initiation erfasst werden kann.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Bold" w:hAnsi="ExcelsiorLTStd-Bold" w:cs="ExcelsiorLTStd-Bold"/>
          <w:b/>
          <w:bCs/>
        </w:rPr>
      </w:pPr>
      <w:r w:rsidRPr="00E965E4">
        <w:rPr>
          <w:rFonts w:ascii="ExcelsiorLTStd-Bold" w:hAnsi="ExcelsiorLTStd-Bold" w:cs="ExcelsiorLTStd-Bold"/>
          <w:b/>
          <w:bCs/>
        </w:rPr>
        <w:t xml:space="preserve">Das angemessene </w:t>
      </w:r>
      <w:proofErr w:type="spellStart"/>
      <w:r w:rsidRPr="00E965E4">
        <w:rPr>
          <w:rFonts w:ascii="ExcelsiorLTStd-Bold" w:hAnsi="ExcelsiorLTStd-Bold" w:cs="ExcelsiorLTStd-Bold"/>
          <w:b/>
          <w:bCs/>
        </w:rPr>
        <w:t>Firmalter</w:t>
      </w:r>
      <w:proofErr w:type="spellEnd"/>
      <w:r w:rsidRPr="00E965E4">
        <w:rPr>
          <w:rFonts w:ascii="ExcelsiorLTStd-Bold" w:hAnsi="ExcelsiorLTStd-Bold" w:cs="ExcelsiorLTStd-Bold"/>
          <w:b/>
          <w:bCs/>
        </w:rPr>
        <w:t xml:space="preserve">: 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Im Zusammenhang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mit der Bedeutung des </w:t>
      </w:r>
      <w:proofErr w:type="spellStart"/>
      <w:r w:rsidRPr="00E965E4">
        <w:rPr>
          <w:rFonts w:ascii="ExcelsiorLTStd" w:hAnsi="ExcelsiorLTStd" w:cs="ExcelsiorLTStd"/>
        </w:rPr>
        <w:t>Firmsakramentes</w:t>
      </w:r>
      <w:proofErr w:type="spellEnd"/>
      <w:r w:rsidRPr="00E965E4">
        <w:rPr>
          <w:rFonts w:ascii="ExcelsiorLTStd" w:hAnsi="ExcelsiorLTStd" w:cs="ExcelsiorLTStd"/>
        </w:rPr>
        <w:t xml:space="preserve"> stellt sich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natürlich auch die Frage nach dem angemessenen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Alter der Firmlinge.</w:t>
      </w:r>
      <w:r>
        <w:rPr>
          <w:rFonts w:ascii="ExcelsiorLTStd" w:hAnsi="ExcelsiorLTStd" w:cs="ExcelsiorLTStd"/>
        </w:rPr>
        <w:t xml:space="preserve"> 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Bold" w:hAnsi="ExcelsiorLTStd-Bold" w:cs="ExcelsiorLTStd-Bold"/>
          <w:b/>
          <w:bCs/>
        </w:rPr>
      </w:pPr>
      <w:r w:rsidRPr="00E965E4">
        <w:rPr>
          <w:rFonts w:ascii="ExcelsiorLTStd-Bold" w:hAnsi="ExcelsiorLTStd-Bold" w:cs="ExcelsiorLTStd-Bold"/>
          <w:b/>
          <w:bCs/>
        </w:rPr>
        <w:t>Die richtige Vorbereitung zum Empfang des</w:t>
      </w:r>
      <w:r>
        <w:rPr>
          <w:rFonts w:ascii="ExcelsiorLTStd-Bold" w:hAnsi="ExcelsiorLTStd-Bold" w:cs="ExcelsiorLTStd-Bold"/>
          <w:b/>
          <w:bCs/>
        </w:rPr>
        <w:t xml:space="preserve"> </w:t>
      </w:r>
      <w:proofErr w:type="spellStart"/>
      <w:r w:rsidRPr="00E965E4">
        <w:rPr>
          <w:rFonts w:ascii="ExcelsiorLTStd-Bold" w:hAnsi="ExcelsiorLTStd-Bold" w:cs="ExcelsiorLTStd-Bold"/>
          <w:b/>
          <w:bCs/>
        </w:rPr>
        <w:t>Firmsakramentes</w:t>
      </w:r>
      <w:proofErr w:type="spellEnd"/>
      <w:r w:rsidRPr="00E965E4">
        <w:rPr>
          <w:rFonts w:ascii="ExcelsiorLTStd-Bold" w:hAnsi="ExcelsiorLTStd-Bold" w:cs="ExcelsiorLTStd-Bold"/>
          <w:b/>
          <w:bCs/>
        </w:rPr>
        <w:t xml:space="preserve">: 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Ein Sakrament ist immer Geschenk,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und doch tut eine gewisse Vorbereitung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Not, damit der Beschenkte sich dem Geheimnis des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Schenkenden, der selbst Geschenk ist, annähern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kann. Diese Spannung auszuhalten zwischen dem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absoluten Geheimnis und der Sorge um die Schätze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Kirche ist und bleibt eine Gratwanderung.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Bold" w:hAnsi="ExcelsiorLTStd-Bold" w:cs="ExcelsiorLTStd-Bold"/>
          <w:b/>
          <w:bCs/>
          <w:sz w:val="28"/>
          <w:szCs w:val="28"/>
        </w:rPr>
      </w:pPr>
      <w:r w:rsidRPr="00E965E4">
        <w:rPr>
          <w:rFonts w:ascii="ExcelsiorLTStd-Bold" w:hAnsi="ExcelsiorLTStd-Bold" w:cs="ExcelsiorLTStd-Bold"/>
          <w:b/>
          <w:bCs/>
          <w:sz w:val="28"/>
          <w:szCs w:val="28"/>
        </w:rPr>
        <w:t xml:space="preserve">1 </w:t>
      </w:r>
      <w:proofErr w:type="gramStart"/>
      <w:r w:rsidRPr="00E965E4">
        <w:rPr>
          <w:rFonts w:ascii="ExcelsiorLTStd-Bold" w:hAnsi="ExcelsiorLTStd-Bold" w:cs="ExcelsiorLTStd-Bold"/>
          <w:b/>
          <w:bCs/>
          <w:sz w:val="28"/>
          <w:szCs w:val="28"/>
        </w:rPr>
        <w:t>Anthropologische Betrachtungen</w:t>
      </w:r>
      <w:proofErr w:type="gramEnd"/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  <w:r w:rsidRPr="00E965E4">
        <w:rPr>
          <w:rFonts w:ascii="ExcelsiorLTStd-Italic" w:hAnsi="ExcelsiorLTStd-Italic" w:cs="ExcelsiorLTStd-Italic"/>
          <w:i/>
          <w:iCs/>
        </w:rPr>
        <w:t>EG 106: Wie schön, wenn die Jugendlichen</w:t>
      </w:r>
      <w:r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„Weggefährten des Glaubens“ sind, glücklich, Jesus</w:t>
      </w:r>
      <w:r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auf jede Straße, auf jeden Platz, in jeden Winkel</w:t>
      </w:r>
      <w:r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der Erde zu bringen!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b/>
          <w:i/>
          <w:iCs/>
        </w:rPr>
      </w:pPr>
      <w:r w:rsidRPr="00E965E4">
        <w:rPr>
          <w:rFonts w:ascii="ExcelsiorLTStd-Italic" w:hAnsi="ExcelsiorLTStd-Italic" w:cs="ExcelsiorLTStd-Italic"/>
          <w:b/>
          <w:i/>
          <w:iCs/>
        </w:rPr>
        <w:t>1.1 Erste Verantwortung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Die Jugend ist eine wichtige Altersphase, die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es zu respektieren gilt. Vieles spielt sich in dieser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proofErr w:type="gramStart"/>
      <w:r w:rsidRPr="00E965E4">
        <w:rPr>
          <w:rFonts w:ascii="ExcelsiorLTStd" w:hAnsi="ExcelsiorLTStd" w:cs="ExcelsiorLTStd"/>
        </w:rPr>
        <w:t>komplizierten</w:t>
      </w:r>
      <w:proofErr w:type="gramEnd"/>
      <w:r w:rsidRPr="00E965E4">
        <w:rPr>
          <w:rFonts w:ascii="ExcelsiorLTStd" w:hAnsi="ExcelsiorLTStd" w:cs="ExcelsiorLTStd"/>
        </w:rPr>
        <w:t xml:space="preserve"> Zeit ab. Auf der einen Seite fordern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Jugendliche ein, nicht mehr als Kind behandelt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zu werden, auf der anderen Seite wachsen sie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erst hinein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in die Bereitschaft, die Verantwortungen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und Einschränkungen des Erwachsenseins zu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übernehmen.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Die Zeit der Jugend ist gekennzeichnet von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ersten Verantwortlichkeiten, die der Jugendliche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übernimmt. So wagen sich die einen an erste Leitungsaufgaben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in einer Gruppe, </w:t>
      </w:r>
      <w:proofErr w:type="gramStart"/>
      <w:r w:rsidRPr="00E965E4">
        <w:rPr>
          <w:rFonts w:ascii="ExcelsiorLTStd" w:hAnsi="ExcelsiorLTStd" w:cs="ExcelsiorLTStd"/>
        </w:rPr>
        <w:t>anderen</w:t>
      </w:r>
      <w:proofErr w:type="gramEnd"/>
      <w:r w:rsidRPr="00E965E4">
        <w:rPr>
          <w:rFonts w:ascii="ExcelsiorLTStd" w:hAnsi="ExcelsiorLTStd" w:cs="ExcelsiorLTStd"/>
        </w:rPr>
        <w:t xml:space="preserve"> wird die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Verantwortung übertragen, übers Wochenende aufs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Haus aufzupassen oder die kleineren Geschwister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zu beaufsichtigen. Dem Heranwachsenden eine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Verantwortung übergeben heißt, ihm Vertrauen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lastRenderedPageBreak/>
        <w:t>schenken, ihn und seine Fähigkeiten ernst nehmen,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an ihn glauben. Diese Etappe im Erwachsenwerden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ist unumgänglich, auch im Umgang mit dem persönlichem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Glauben. Der Jugendliche braucht das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Vertrauen, aber auch das Verständnis dafür, dass es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nun an ihm ist, sein Leben in die Hand zu nehmen.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Dies gilt in gleichem Maße für seine Beziehung zu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Jesus Christus.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Auch pastorale Angebote sollten diese Aspekte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ernstnehmen und Jugendliche einladen, </w:t>
      </w:r>
      <w:r>
        <w:rPr>
          <w:rFonts w:ascii="ExcelsiorLTStd" w:hAnsi="ExcelsiorLTStd" w:cs="ExcelsiorLTStd"/>
        </w:rPr>
        <w:t>V</w:t>
      </w:r>
      <w:r w:rsidRPr="00E965E4">
        <w:rPr>
          <w:rFonts w:ascii="ExcelsiorLTStd" w:hAnsi="ExcelsiorLTStd" w:cs="ExcelsiorLTStd"/>
        </w:rPr>
        <w:t>erantwortung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zu übernehmen und das eigene Leben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selbst zu gestalten. Der Jugendliche wird nicht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mehr nur als das Kind seiner Eltern, sondern als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eigenständige Person wahrgenommen. Pastorale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Angebote im Jugendbereich sollten somit unter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diesem Aspekt geplant werden: Jugendliche sowohl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als Teilnehmer sehen, aber auch als junge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Erwachsene, die bereit und fähig sind, zunehmend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einen Teil der Leitung und Organisation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zu übernehmen. Die Entwicklung sollte also von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einer „Jugendpastoral für Jugendliche“ zu einer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-Bold" w:hAnsi="ExcelsiorLTStd-Bold" w:cs="ExcelsiorLTStd-Bold"/>
          <w:b/>
          <w:bCs/>
        </w:rPr>
        <w:t xml:space="preserve">„Jugendpastoral mit Jugendlichen“ </w:t>
      </w:r>
      <w:r w:rsidRPr="00E965E4">
        <w:rPr>
          <w:rFonts w:ascii="ExcelsiorLTStd" w:hAnsi="ExcelsiorLTStd" w:cs="ExcelsiorLTStd"/>
        </w:rPr>
        <w:t>führen. Jugendliche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werden somit selbst zu Anwälten und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Verfechtern des Glaubens.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b/>
          <w:i/>
          <w:iCs/>
        </w:rPr>
      </w:pPr>
      <w:r w:rsidRPr="00E965E4">
        <w:rPr>
          <w:rFonts w:ascii="ExcelsiorLTStd-Italic" w:hAnsi="ExcelsiorLTStd-Italic" w:cs="ExcelsiorLTStd-Italic"/>
          <w:b/>
          <w:i/>
          <w:iCs/>
        </w:rPr>
        <w:t>1.2 Gruppendynamik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Jugendliche leben in Gruppen – so eine Charakterisierung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Jugendkultur. Dies ist kein Novum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heutigen Zeit. Dabei geht es primär um Anerkennung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innerhalb der Gruppe, aber auch um </w:t>
      </w:r>
      <w:r>
        <w:rPr>
          <w:rFonts w:ascii="ExcelsiorLTStd" w:hAnsi="ExcelsiorLTStd" w:cs="ExcelsiorLTStd"/>
        </w:rPr>
        <w:t>A</w:t>
      </w:r>
      <w:r w:rsidRPr="00E965E4">
        <w:rPr>
          <w:rFonts w:ascii="ExcelsiorLTStd" w:hAnsi="ExcelsiorLTStd" w:cs="ExcelsiorLTStd"/>
        </w:rPr>
        <w:t>bgrenzung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gegenüber andern Gruppen. Die Gruppe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bildet einen wichtigen Referenzpunkt im Leben eines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Jugendlichen. Hier kann der Jugendliche seine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Ideen kundtun, er lernt sie zu verteidigen und andere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Meinungen zu akzeptieren, Neues zu wagen.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Das Gruppenerlebnis ist wichtig, auch in der pastoralen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Arbeit. Gemeinsam glauben, gemeinsam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Glauben leben und erleben, unter Gleichaltrigen,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nicht als letzter Mohikaner unter Alten. Das </w:t>
      </w:r>
      <w:r>
        <w:rPr>
          <w:rFonts w:ascii="ExcelsiorLTStd" w:hAnsi="ExcelsiorLTStd" w:cs="ExcelsiorLTStd"/>
        </w:rPr>
        <w:t xml:space="preserve"> Grup</w:t>
      </w:r>
      <w:r w:rsidRPr="00E965E4">
        <w:rPr>
          <w:rFonts w:ascii="ExcelsiorLTStd" w:hAnsi="ExcelsiorLTStd" w:cs="ExcelsiorLTStd"/>
        </w:rPr>
        <w:t>penerlebnis bietet den Jugendlichen einen Ankerpunkt,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wo Gleichgesinnte sich treffen, Projekte geplant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und durchführt werden.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Im Rahmen der Arbeit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in der Gemeinde kann dieses Gruppenerlebnis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verstärkt werden z.B. durch die Teilnahme an den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katholischen Jugendevents, wie den Weltjugendtagen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oder einem europäischen </w:t>
      </w:r>
      <w:proofErr w:type="spellStart"/>
      <w:r w:rsidRPr="00E965E4">
        <w:rPr>
          <w:rFonts w:ascii="ExcelsiorLTStd" w:hAnsi="ExcelsiorLTStd" w:cs="ExcelsiorLTStd"/>
        </w:rPr>
        <w:t>Taizé</w:t>
      </w:r>
      <w:proofErr w:type="spellEnd"/>
      <w:r w:rsidRPr="00E965E4">
        <w:rPr>
          <w:rFonts w:ascii="ExcelsiorLTStd" w:hAnsi="ExcelsiorLTStd" w:cs="ExcelsiorLTStd"/>
        </w:rPr>
        <w:t>-Treffen.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Gruppen eröffnen Jugendlichen altersgerechte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Erfahrungsräume und ermöglichen ihnen sich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neuen Herausforderungen zu stellen.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  <w:b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b/>
          <w:i/>
          <w:iCs/>
        </w:rPr>
      </w:pPr>
      <w:r w:rsidRPr="00E965E4">
        <w:rPr>
          <w:rFonts w:ascii="ExcelsiorLTStd-Italic" w:hAnsi="ExcelsiorLTStd-Italic" w:cs="ExcelsiorLTStd-Italic"/>
          <w:b/>
          <w:i/>
          <w:iCs/>
        </w:rPr>
        <w:t>1.3 Individualisierung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Neben der überragenden Bedeutung der Gruppe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und nur im scheinbaren Widerspruch hierzu ist das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Phänomen der Individualisierung zu sehen, welches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sich erst in der jüngsten Vergangenheit entwickelt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hat. Jugendliche haben heute – im Vergleich zu vorhergehenden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Generationen – eine schier unübersehbare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Flut von Möglichkeiten. Gleichzeitig stellt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diese Flut eine Bedrohung dar: die Zahl der möglichen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Schulabschlüsse und Studiengänge ist berauschend,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doch welchen wählen? 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Viele Lebensbereiche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erlauben heute eine große Fülle von Optionen,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Festlegungen lösen sich immer mehr auf. Weniger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denn je ist die soziale Herkunft bestimmend für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den Bildungsweg. Diese Entwicklung ist vorbehaltlos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zu begrüßen, ermöglicht sie doch dem Einzelnen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eine Lebensgestaltung, die wesentlich besser seinen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Stärken und Schwächen, seinen Wünschen und Bedürfnissen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entspricht, als dies früher möglich war.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Gleichzeitig droht die Vielfalt an Möglichkeiten ein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Quell von Unsicherheiten zu werden. 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Einer wachsenden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Zahl von Jugendlichen fällt es schwer sich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festzulegen, besonders im Hinblick auf eine Zukunft,</w:t>
      </w:r>
      <w:r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immer weniger Sicherheiten bietet.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  <w:b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b/>
          <w:i/>
          <w:iCs/>
        </w:rPr>
      </w:pPr>
      <w:r w:rsidRPr="00E965E4">
        <w:rPr>
          <w:rFonts w:ascii="ExcelsiorLTStd-Italic" w:hAnsi="ExcelsiorLTStd-Italic" w:cs="ExcelsiorLTStd-Italic"/>
          <w:b/>
          <w:i/>
          <w:iCs/>
        </w:rPr>
        <w:t>1.4 Vom Virtuellen zum Reellen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Beschleunigt wird der gesellschaftliche Wandel</w:t>
      </w:r>
      <w:r w:rsidR="004E2B28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durch die Internet-Kommunikation. Kein Mensch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ist vom andern weiter als einen Mausklick entfernt.</w:t>
      </w:r>
      <w:r w:rsidR="004E2B28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Das Internet schafft eine neue Nähe, die oftmals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allerdings</w:t>
      </w:r>
      <w:r w:rsidR="004E2B28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nur virtuell bleibt. Die virtuellen</w:t>
      </w:r>
      <w:r w:rsidR="004E2B28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„Freundschaften“ stellen dabei nur die Spitze des</w:t>
      </w:r>
      <w:r w:rsidR="004E2B28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Eisberges dar.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Eine neue Form der Kommunikation beeinflusst</w:t>
      </w:r>
      <w:r w:rsidR="004E2B28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auch deren Inhalt: der alte Kanon der kulturell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prägenden Schriften wird durch neue Inhalte abgelöst.</w:t>
      </w:r>
      <w:r w:rsidR="004E2B28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Kirche muss sich daher bemühen, dass die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Bibel und die „großen Klassiker der Spiritualität“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auch in diesem neuen Kanon vertreten sind. Einiges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muss in die heutige Sprache übersetzt werden, um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Jugend zu erreichen.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lastRenderedPageBreak/>
        <w:t>Um als missionarische Kirche zu wirken, ist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es notwendig, die junge Generation im virtuellen</w:t>
      </w:r>
      <w:r w:rsidR="00A251A2">
        <w:rPr>
          <w:rFonts w:ascii="ExcelsiorLTStd" w:hAnsi="ExcelsiorLTStd" w:cs="ExcelsiorLTStd"/>
        </w:rPr>
        <w:t xml:space="preserve">  </w:t>
      </w:r>
      <w:r w:rsidRPr="00E965E4">
        <w:rPr>
          <w:rFonts w:ascii="ExcelsiorLTStd" w:hAnsi="ExcelsiorLTStd" w:cs="ExcelsiorLTStd"/>
        </w:rPr>
        <w:t>Raum zu erreichen. Kirche muss daher konsequent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Mittel in die neuen Medien investieren, um so den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Kontakt zur Jugend nicht zu verlieren. Durch den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Zugang im Virtuellen ist es dann möglich, die jungen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Menschen zum Reellen zu führen: „Gott existiert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im Reellen, er ist das Reellste, was es gibt.“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Durch konkrete Erlebnisse, etwa die Teilnahme an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Weltjugendtagen oder anderen Pilgerreisen werden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die Jugendlichen zum Gruppenerlebnis und zu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neuen Lebensrealitäten geführt.</w:t>
      </w:r>
    </w:p>
    <w:p w:rsidR="00A251A2" w:rsidRDefault="00A251A2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A251A2" w:rsidRPr="00A251A2" w:rsidRDefault="00A251A2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  <w:b/>
        </w:rPr>
      </w:pPr>
    </w:p>
    <w:p w:rsidR="00E965E4" w:rsidRPr="00A251A2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b/>
          <w:i/>
          <w:iCs/>
        </w:rPr>
      </w:pPr>
      <w:r w:rsidRPr="00A251A2">
        <w:rPr>
          <w:rFonts w:ascii="ExcelsiorLTStd-Italic" w:hAnsi="ExcelsiorLTStd-Italic" w:cs="ExcelsiorLTStd-Italic"/>
          <w:b/>
          <w:i/>
          <w:iCs/>
        </w:rPr>
        <w:t>1.5 Prägende Erfahrungen</w:t>
      </w:r>
      <w:r w:rsidR="00A251A2">
        <w:rPr>
          <w:rFonts w:ascii="ExcelsiorLTStd-Italic" w:hAnsi="ExcelsiorLTStd-Italic" w:cs="ExcelsiorLTStd-Italic"/>
          <w:b/>
          <w:i/>
          <w:iCs/>
        </w:rPr>
        <w:t xml:space="preserve"> </w:t>
      </w:r>
      <w:r w:rsidRPr="00A251A2">
        <w:rPr>
          <w:rFonts w:ascii="ExcelsiorLTStd-Italic" w:hAnsi="ExcelsiorLTStd-Italic" w:cs="ExcelsiorLTStd-Italic"/>
          <w:b/>
          <w:i/>
          <w:iCs/>
        </w:rPr>
        <w:t>und Herausforderungen</w:t>
      </w:r>
    </w:p>
    <w:p w:rsidR="00A251A2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Jugendliche haben das Bedürfnis, prägende Erlebnisse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zu machen. Sie müssen Grenzen ausloten.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Diese Erfahrungen können in diesem Kontext prägender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sein als ein langer Diskurs. Und gerade in solchen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Momenten eröffnen sich die tiefen Sinnfragen.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Was heißt es glücklich zu sein? Welches Glück stellt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Gott dem Menschen zur Verfügung? Was ist der Sinn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des Lebens? Wo werde ich gebraucht? </w:t>
      </w:r>
    </w:p>
    <w:p w:rsidR="00A251A2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Es ist wichtig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Jugendlichen in der Suche nach Antworten zu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unterstützen, sie zu begleiten. In der Phase des Erwachsenwerdens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ist es normal sich zu fragen: Was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wird aus meinem Leben? Welche Berufung habe ich?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Wie möchte ich mein Leben gestalten? Welche Welt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möchte ich mit aufbauen?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In diesen Fragen hat Kirche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Aufgabe, das Reifen der Entscheidungen der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Jugendlichen vertrauensvoll zu begleiten, ihren Erfahrungsschatz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den Jugendlichen näher zu bringen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und diesen mit ihnen zu teilen.</w:t>
      </w:r>
    </w:p>
    <w:p w:rsidR="00A251A2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Insgesamt geht es darum, Jugendliche als Heranwachsende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ernst zu nehmen. Nehmen wir sie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als Personen an, die bereit sind Herausforderungen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aufzugreifen, sich schwierigen Fragen zu stellen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und Verantwortung zu übernehmen! In diesem Prozess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brauchen sie gute Wegbegleiter. 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 xml:space="preserve">Die </w:t>
      </w:r>
      <w:r w:rsidR="00A251A2">
        <w:rPr>
          <w:rFonts w:ascii="ExcelsiorLTStd" w:hAnsi="ExcelsiorLTStd" w:cs="ExcelsiorLTStd"/>
        </w:rPr>
        <w:t>A</w:t>
      </w:r>
      <w:r w:rsidRPr="00E965E4">
        <w:rPr>
          <w:rFonts w:ascii="ExcelsiorLTStd" w:hAnsi="ExcelsiorLTStd" w:cs="ExcelsiorLTStd"/>
        </w:rPr>
        <w:t>useinandersetzung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mit dem Leben, den Schwierigkeiten,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den fundamentalen Fragen des Lebens gibt ihnen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Möglichkeit, ein erwachsenes Leben kennenzulernen.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Auf diesem Hintergrund hat pastorale Jugendarbeit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sich zu bewähren, und dies hat einen direkten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 xml:space="preserve">Einfluss darauf, wie </w:t>
      </w:r>
      <w:proofErr w:type="spellStart"/>
      <w:r w:rsidRPr="00E965E4">
        <w:rPr>
          <w:rFonts w:ascii="ExcelsiorLTStd" w:hAnsi="ExcelsiorLTStd" w:cs="ExcelsiorLTStd"/>
        </w:rPr>
        <w:t>Firmvorbereitung</w:t>
      </w:r>
      <w:proofErr w:type="spellEnd"/>
      <w:r w:rsidRPr="00E965E4">
        <w:rPr>
          <w:rFonts w:ascii="ExcelsiorLTStd" w:hAnsi="ExcelsiorLTStd" w:cs="ExcelsiorLTStd"/>
        </w:rPr>
        <w:t xml:space="preserve"> und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Jugendpastoral zu gestalten sind.</w:t>
      </w:r>
    </w:p>
    <w:p w:rsidR="00A251A2" w:rsidRDefault="00A251A2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A251A2" w:rsidRPr="00E965E4" w:rsidRDefault="00A251A2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A251A2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b/>
          <w:i/>
          <w:iCs/>
        </w:rPr>
      </w:pPr>
      <w:r w:rsidRPr="00A251A2">
        <w:rPr>
          <w:rFonts w:ascii="ExcelsiorLTStd-Italic" w:hAnsi="ExcelsiorLTStd-Italic" w:cs="ExcelsiorLTStd-Italic"/>
          <w:b/>
          <w:i/>
          <w:iCs/>
        </w:rPr>
        <w:t>Zusammenfassend: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Das Jugendalter ist eine wichtige Phase, in der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Jugendliche bereit sind erste Verantwortungen zu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übernehmen. Der Jugendliche lebt im Spannungsfeld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zwischen Gruppenzwang und Individualisierung.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 xml:space="preserve">Hier bietet Kirche Begleitung an im </w:t>
      </w:r>
      <w:proofErr w:type="gramStart"/>
      <w:r w:rsidRPr="00E965E4">
        <w:rPr>
          <w:rFonts w:ascii="ExcelsiorLTStd" w:hAnsi="ExcelsiorLTStd" w:cs="ExcelsiorLTStd"/>
        </w:rPr>
        <w:t>verantwortungsvollem</w:t>
      </w:r>
      <w:proofErr w:type="gramEnd"/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Umgang mit Lebens- und Glaubensfragen.</w:t>
      </w:r>
    </w:p>
    <w:p w:rsidR="00A251A2" w:rsidRDefault="00A251A2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A251A2" w:rsidRPr="00E965E4" w:rsidRDefault="00A251A2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Bold" w:hAnsi="ExcelsiorLTStd-Bold" w:cs="ExcelsiorLTStd-Bold"/>
          <w:b/>
          <w:bCs/>
        </w:rPr>
      </w:pPr>
      <w:r w:rsidRPr="00A251A2">
        <w:rPr>
          <w:rFonts w:ascii="ExcelsiorLTStd-Bold" w:hAnsi="ExcelsiorLTStd-Bold" w:cs="ExcelsiorLTStd-Bold"/>
          <w:b/>
          <w:bCs/>
          <w:sz w:val="28"/>
          <w:szCs w:val="28"/>
        </w:rPr>
        <w:t>2 Das Sakrament der Firmung im</w:t>
      </w:r>
      <w:r w:rsidR="00A251A2">
        <w:rPr>
          <w:rFonts w:ascii="ExcelsiorLTStd-Bold" w:hAnsi="ExcelsiorLTStd-Bold" w:cs="ExcelsiorLTStd-Bold"/>
          <w:b/>
          <w:bCs/>
          <w:sz w:val="28"/>
          <w:szCs w:val="28"/>
        </w:rPr>
        <w:t xml:space="preserve"> </w:t>
      </w:r>
      <w:r w:rsidRPr="00A251A2">
        <w:rPr>
          <w:rFonts w:ascii="ExcelsiorLTStd-Bold" w:hAnsi="ExcelsiorLTStd-Bold" w:cs="ExcelsiorLTStd-Bold"/>
          <w:b/>
          <w:bCs/>
          <w:sz w:val="28"/>
          <w:szCs w:val="28"/>
        </w:rPr>
        <w:t>Kontext der christlichen Initiation</w:t>
      </w:r>
    </w:p>
    <w:p w:rsidR="00A251A2" w:rsidRDefault="00A251A2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  <w:r w:rsidRPr="00E965E4">
        <w:rPr>
          <w:rFonts w:ascii="ExcelsiorLTStd-Italic" w:hAnsi="ExcelsiorLTStd-Italic" w:cs="ExcelsiorLTStd-Italic"/>
          <w:i/>
          <w:iCs/>
        </w:rPr>
        <w:t>EG 263: Es ist förderlich, sich an die ersten</w:t>
      </w:r>
      <w:r w:rsidR="00A251A2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Christen und die vielen Brüder und Schwester im</w:t>
      </w:r>
      <w:r w:rsidR="00A251A2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Laufe der Geschichte zu erinnern, die von Freude</w:t>
      </w:r>
      <w:r w:rsidR="00A251A2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erfüllt und voller Mut waren, unermüdlich in der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  <w:r w:rsidRPr="00E965E4">
        <w:rPr>
          <w:rFonts w:ascii="ExcelsiorLTStd-Italic" w:hAnsi="ExcelsiorLTStd-Italic" w:cs="ExcelsiorLTStd-Italic"/>
          <w:i/>
          <w:iCs/>
        </w:rPr>
        <w:t>Verkündigung und fähig zu großer tätiger Ausdauer.</w:t>
      </w:r>
    </w:p>
    <w:p w:rsidR="00A251A2" w:rsidRDefault="00A251A2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</w:p>
    <w:p w:rsidR="00A251A2" w:rsidRPr="00A251A2" w:rsidRDefault="00A251A2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b/>
          <w:i/>
          <w:iCs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  <w:r w:rsidRPr="00A251A2">
        <w:rPr>
          <w:rFonts w:ascii="ExcelsiorLTStd-Italic" w:hAnsi="ExcelsiorLTStd-Italic" w:cs="ExcelsiorLTStd-Italic"/>
          <w:b/>
          <w:i/>
          <w:iCs/>
        </w:rPr>
        <w:t xml:space="preserve">2.1 </w:t>
      </w:r>
      <w:proofErr w:type="gramStart"/>
      <w:r w:rsidRPr="00A251A2">
        <w:rPr>
          <w:rFonts w:ascii="ExcelsiorLTStd-Italic" w:hAnsi="ExcelsiorLTStd-Italic" w:cs="ExcelsiorLTStd-Italic"/>
          <w:b/>
          <w:i/>
          <w:iCs/>
        </w:rPr>
        <w:t>Geschichtliche Entwicklung</w:t>
      </w:r>
      <w:proofErr w:type="gramEnd"/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Das Sakrament der Firmung ist immer im Zusammenhang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Initiationssakramente zu sehen.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Taufe, Kommunion und Firmung stehen in einem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inneren unlösbaren Zusammenhang und verweisen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je aufeinander. Ein Blick in die Geschichte zeigt,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dass Firmung ursprünglich nicht losgelöst als „Sakrament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des Mündigwerdens“ betrachtet wurde.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Eine Beschreibung der Firmung sucht man in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Bibel vergeblich. Trotzdem ist von der Salbung</w:t>
      </w:r>
    </w:p>
    <w:p w:rsidR="00A251A2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und der Besiegelung die Rede (vgl. 1 Sam 16,1-13;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Weish 7,22-8,1; </w:t>
      </w:r>
      <w:proofErr w:type="spellStart"/>
      <w:r w:rsidRPr="00E965E4">
        <w:rPr>
          <w:rFonts w:ascii="ExcelsiorLTStd" w:hAnsi="ExcelsiorLTStd" w:cs="ExcelsiorLTStd"/>
        </w:rPr>
        <w:t>Jes</w:t>
      </w:r>
      <w:proofErr w:type="spellEnd"/>
      <w:r w:rsidRPr="00E965E4">
        <w:rPr>
          <w:rFonts w:ascii="ExcelsiorLTStd" w:hAnsi="ExcelsiorLTStd" w:cs="ExcelsiorLTStd"/>
        </w:rPr>
        <w:t xml:space="preserve"> 42,1-7; </w:t>
      </w:r>
      <w:proofErr w:type="spellStart"/>
      <w:r w:rsidRPr="00E965E4">
        <w:rPr>
          <w:rFonts w:ascii="ExcelsiorLTStd" w:hAnsi="ExcelsiorLTStd" w:cs="ExcelsiorLTStd"/>
        </w:rPr>
        <w:t>Joh</w:t>
      </w:r>
      <w:proofErr w:type="spellEnd"/>
      <w:r w:rsidRPr="00E965E4">
        <w:rPr>
          <w:rFonts w:ascii="ExcelsiorLTStd" w:hAnsi="ExcelsiorLTStd" w:cs="ExcelsiorLTStd"/>
        </w:rPr>
        <w:t xml:space="preserve"> 7,37-39; </w:t>
      </w:r>
      <w:proofErr w:type="spellStart"/>
      <w:r w:rsidRPr="00E965E4">
        <w:rPr>
          <w:rFonts w:ascii="ExcelsiorLTStd" w:hAnsi="ExcelsiorLTStd" w:cs="ExcelsiorLTStd"/>
        </w:rPr>
        <w:t>Joh</w:t>
      </w:r>
      <w:proofErr w:type="spellEnd"/>
      <w:r w:rsidRPr="00E965E4">
        <w:rPr>
          <w:rFonts w:ascii="ExcelsiorLTStd" w:hAnsi="ExcelsiorLTStd" w:cs="ExcelsiorLTStd"/>
        </w:rPr>
        <w:t xml:space="preserve"> 14,15;</w:t>
      </w:r>
      <w:r w:rsidR="00A251A2">
        <w:rPr>
          <w:rFonts w:ascii="ExcelsiorLTStd" w:hAnsi="ExcelsiorLTStd" w:cs="ExcelsiorLTStd"/>
        </w:rPr>
        <w:t xml:space="preserve"> </w:t>
      </w:r>
      <w:proofErr w:type="spellStart"/>
      <w:r w:rsidRPr="00E965E4">
        <w:rPr>
          <w:rFonts w:ascii="ExcelsiorLTStd" w:hAnsi="ExcelsiorLTStd" w:cs="ExcelsiorLTStd"/>
        </w:rPr>
        <w:t>Joh</w:t>
      </w:r>
      <w:proofErr w:type="spellEnd"/>
      <w:r w:rsidRPr="00E965E4">
        <w:rPr>
          <w:rFonts w:ascii="ExcelsiorLTStd" w:hAnsi="ExcelsiorLTStd" w:cs="ExcelsiorLTStd"/>
        </w:rPr>
        <w:t xml:space="preserve"> 16,15; </w:t>
      </w:r>
      <w:proofErr w:type="spellStart"/>
      <w:r w:rsidRPr="00E965E4">
        <w:rPr>
          <w:rFonts w:ascii="ExcelsiorLTStd" w:hAnsi="ExcelsiorLTStd" w:cs="ExcelsiorLTStd"/>
        </w:rPr>
        <w:t>Joh</w:t>
      </w:r>
      <w:proofErr w:type="spellEnd"/>
      <w:r w:rsidRPr="00E965E4">
        <w:rPr>
          <w:rFonts w:ascii="ExcelsiorLTStd" w:hAnsi="ExcelsiorLTStd" w:cs="ExcelsiorLTStd"/>
        </w:rPr>
        <w:t xml:space="preserve"> 20,19-23; </w:t>
      </w:r>
      <w:proofErr w:type="spellStart"/>
      <w:r w:rsidRPr="00E965E4">
        <w:rPr>
          <w:rFonts w:ascii="ExcelsiorLTStd" w:hAnsi="ExcelsiorLTStd" w:cs="ExcelsiorLTStd"/>
        </w:rPr>
        <w:t>Apg</w:t>
      </w:r>
      <w:proofErr w:type="spellEnd"/>
      <w:r w:rsidRPr="00E965E4">
        <w:rPr>
          <w:rFonts w:ascii="ExcelsiorLTStd" w:hAnsi="ExcelsiorLTStd" w:cs="ExcelsiorLTStd"/>
        </w:rPr>
        <w:t xml:space="preserve"> 1,1-11; </w:t>
      </w:r>
      <w:proofErr w:type="spellStart"/>
      <w:r w:rsidRPr="00E965E4">
        <w:rPr>
          <w:rFonts w:ascii="ExcelsiorLTStd" w:hAnsi="ExcelsiorLTStd" w:cs="ExcelsiorLTStd"/>
        </w:rPr>
        <w:t>Apg</w:t>
      </w:r>
      <w:proofErr w:type="spellEnd"/>
      <w:r w:rsidRPr="00E965E4">
        <w:rPr>
          <w:rFonts w:ascii="ExcelsiorLTStd" w:hAnsi="ExcelsiorLTStd" w:cs="ExcelsiorLTStd"/>
        </w:rPr>
        <w:t xml:space="preserve"> 2). 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Im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Laufe der ersten Jahrhunderte kam es im Rahmen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Spendung der Taufe zu einem Ritus der Handauflegung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und Salbung (vgl. </w:t>
      </w:r>
      <w:proofErr w:type="spellStart"/>
      <w:r w:rsidRPr="00E965E4">
        <w:rPr>
          <w:rFonts w:ascii="ExcelsiorLTStd" w:hAnsi="ExcelsiorLTStd" w:cs="ExcelsiorLTStd"/>
        </w:rPr>
        <w:t>Apg</w:t>
      </w:r>
      <w:proofErr w:type="spellEnd"/>
      <w:r w:rsidRPr="00E965E4">
        <w:rPr>
          <w:rFonts w:ascii="ExcelsiorLTStd" w:hAnsi="ExcelsiorLTStd" w:cs="ExcelsiorLTStd"/>
        </w:rPr>
        <w:t xml:space="preserve"> 19,5).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Vor dem 4. Jahrhundert wurde meistens der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Familienverband getauft: Vater, Mutter, Kinder,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Sklaven, … (vgl. </w:t>
      </w:r>
      <w:proofErr w:type="spellStart"/>
      <w:r w:rsidRPr="00E965E4">
        <w:rPr>
          <w:rFonts w:ascii="ExcelsiorLTStd" w:hAnsi="ExcelsiorLTStd" w:cs="ExcelsiorLTStd"/>
        </w:rPr>
        <w:t>Apg</w:t>
      </w:r>
      <w:proofErr w:type="spellEnd"/>
      <w:r w:rsidRPr="00E965E4">
        <w:rPr>
          <w:rFonts w:ascii="ExcelsiorLTStd" w:hAnsi="ExcelsiorLTStd" w:cs="ExcelsiorLTStd"/>
        </w:rPr>
        <w:t xml:space="preserve"> 10,24). Dies geschah in der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Osternacht. Da die Gemeinden meist in den Städten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angesiedelt waren mit ihrem je eigenen Bischof,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nahm dieser die Spendung von Taufe und Firmung</w:t>
      </w:r>
    </w:p>
    <w:p w:rsidR="00A251A2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 xml:space="preserve">selbst vor. 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lastRenderedPageBreak/>
        <w:t>Zu Beginn des Mittelalters, als das Christentum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sich nicht mehr zu verstecken brauchte,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kam es immer häufiger vor, dass Kinder in bereits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christliche Familien hineingeboren wurden. Angesichts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einer hohen Kindersterblichkeit und in der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Sorge um das Seelenheil der Neugeborenen, entstand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das Bedürfnis, diese möglichst rasch von der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Erbsünde zu befreien. In der Folge wurde das ganze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Jahr über getauft, nicht mehr nur in der Osternacht.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Priester wurden vom Bischof beauftragt, diesen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ersten Schritt der Initiation zu vollziehen, ohne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aber den Täuflingen das Sakrament der Firmung zu</w:t>
      </w:r>
    </w:p>
    <w:p w:rsidR="00A251A2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spenden. Diese wurde zu einem späteren Zeitpunkt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vom Bischof persönlich vorgenommen. </w:t>
      </w:r>
    </w:p>
    <w:p w:rsidR="00E965E4" w:rsidRPr="00E965E4" w:rsidRDefault="00A251A2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>
        <w:rPr>
          <w:rFonts w:ascii="ExcelsiorLTStd" w:hAnsi="ExcelsiorLTStd" w:cs="ExcelsiorLTStd"/>
        </w:rPr>
        <w:t>S</w:t>
      </w:r>
      <w:r w:rsidR="00E965E4" w:rsidRPr="00E965E4">
        <w:rPr>
          <w:rFonts w:ascii="ExcelsiorLTStd" w:hAnsi="ExcelsiorLTStd" w:cs="ExcelsiorLTStd"/>
        </w:rPr>
        <w:t>o kam es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zu einem ersten Auseinanderfallen von Taufe und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Eucharistie einerseits und Firmung andererseits.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Letztere entwickelte sich anschließend zu einem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eigenen liturgischen Ritus.</w:t>
      </w:r>
    </w:p>
    <w:p w:rsidR="00A251A2" w:rsidRPr="00E965E4" w:rsidRDefault="00A251A2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In den folgenden Jahrhunderten entwickelte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sich in der abendländischen Kirche der Brauch,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den Kindern in den ersten Lebensjahren das Sakrament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Firmung zu spenden. Die Firmung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bekam hier den Charakter einer Bestätigung der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Gabe des Heiligen Geistes. In den Ostkirchen hingegen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blieben die drei Initiationssakramente auch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zeitlich verbunden.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Im 18. Jahrhundert fand ein Deutungswandel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Firmung statt hin zu einer Mündigkeitserklärung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des Christen. Damit einhergehend wurde das</w:t>
      </w:r>
      <w:r w:rsidR="00A251A2">
        <w:rPr>
          <w:rFonts w:ascii="ExcelsiorLTStd" w:hAnsi="ExcelsiorLTStd" w:cs="ExcelsiorLTStd"/>
        </w:rPr>
        <w:t xml:space="preserve"> </w:t>
      </w:r>
      <w:proofErr w:type="spellStart"/>
      <w:r w:rsidRPr="00E965E4">
        <w:rPr>
          <w:rFonts w:ascii="ExcelsiorLTStd" w:hAnsi="ExcelsiorLTStd" w:cs="ExcelsiorLTStd"/>
        </w:rPr>
        <w:t>Firmalter</w:t>
      </w:r>
      <w:proofErr w:type="spellEnd"/>
      <w:r w:rsidRPr="00E965E4">
        <w:rPr>
          <w:rFonts w:ascii="ExcelsiorLTStd" w:hAnsi="ExcelsiorLTStd" w:cs="ExcelsiorLTStd"/>
        </w:rPr>
        <w:t xml:space="preserve"> angehoben.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Zulassung der Kinder im Alter der Unterscheidung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(etwa 7 Jahre) zur Kommunion unter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Papst Pius X. (Amtszeit von 1903 bis 1914) durch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das Dekret „</w:t>
      </w:r>
      <w:proofErr w:type="spellStart"/>
      <w:r w:rsidRPr="00E965E4">
        <w:rPr>
          <w:rFonts w:ascii="ExcelsiorLTStd" w:hAnsi="ExcelsiorLTStd" w:cs="ExcelsiorLTStd"/>
        </w:rPr>
        <w:t>Quam</w:t>
      </w:r>
      <w:proofErr w:type="spellEnd"/>
      <w:r w:rsidRPr="00E965E4">
        <w:rPr>
          <w:rFonts w:ascii="ExcelsiorLTStd" w:hAnsi="ExcelsiorLTStd" w:cs="ExcelsiorLTStd"/>
        </w:rPr>
        <w:t xml:space="preserve"> </w:t>
      </w:r>
      <w:proofErr w:type="spellStart"/>
      <w:r w:rsidRPr="00E965E4">
        <w:rPr>
          <w:rFonts w:ascii="ExcelsiorLTStd" w:hAnsi="ExcelsiorLTStd" w:cs="ExcelsiorLTStd"/>
        </w:rPr>
        <w:t>singulari</w:t>
      </w:r>
      <w:proofErr w:type="spellEnd"/>
      <w:r w:rsidRPr="00E965E4">
        <w:rPr>
          <w:rFonts w:ascii="ExcelsiorLTStd" w:hAnsi="ExcelsiorLTStd" w:cs="ExcelsiorLTStd"/>
        </w:rPr>
        <w:t>“ führte zum nächsten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Schritt: dem Auseinanderfallen von 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Kommunion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und Firmung.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In der Folge kam es im Westen zu der noch heute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weit verbreiteten Aufteilung: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• Taufe im Kleinkindalter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• Erstkommunion im Alter der Erlangung der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Vernunft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• Firmung im Laufe der Jugendzeit</w:t>
      </w:r>
    </w:p>
    <w:p w:rsidR="00A251A2" w:rsidRDefault="00A251A2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</w:p>
    <w:p w:rsidR="00A251A2" w:rsidRDefault="00A251A2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</w:p>
    <w:p w:rsidR="00E965E4" w:rsidRPr="00A251A2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b/>
          <w:i/>
          <w:iCs/>
        </w:rPr>
      </w:pPr>
      <w:r w:rsidRPr="00A251A2">
        <w:rPr>
          <w:rFonts w:ascii="ExcelsiorLTStd-Italic" w:hAnsi="ExcelsiorLTStd-Italic" w:cs="ExcelsiorLTStd-Italic"/>
          <w:b/>
          <w:i/>
          <w:iCs/>
        </w:rPr>
        <w:t xml:space="preserve">2.2 </w:t>
      </w:r>
      <w:proofErr w:type="gramStart"/>
      <w:r w:rsidRPr="00A251A2">
        <w:rPr>
          <w:rFonts w:ascii="ExcelsiorLTStd-Italic" w:hAnsi="ExcelsiorLTStd-Italic" w:cs="ExcelsiorLTStd-Italic"/>
          <w:b/>
          <w:i/>
          <w:iCs/>
        </w:rPr>
        <w:t>Aktuelle Situation</w:t>
      </w:r>
      <w:proofErr w:type="gramEnd"/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 xml:space="preserve">Im </w:t>
      </w:r>
      <w:r w:rsidRPr="00E965E4">
        <w:rPr>
          <w:rFonts w:ascii="ExcelsiorLTStd-Italic" w:hAnsi="ExcelsiorLTStd-Italic" w:cs="ExcelsiorLTStd-Italic"/>
          <w:i/>
          <w:iCs/>
        </w:rPr>
        <w:t xml:space="preserve">Katechismus der Katholischen Kirche </w:t>
      </w:r>
      <w:r w:rsidRPr="00E965E4">
        <w:rPr>
          <w:rFonts w:ascii="ExcelsiorLTStd" w:hAnsi="ExcelsiorLTStd" w:cs="ExcelsiorLTStd"/>
        </w:rPr>
        <w:t>wird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Zusammenhang der Sakramente der Initiation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nochmal festgehalten: „Durch die Sakramente der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christlichen Initiation – die Taufe, die Firmung und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 xml:space="preserve">die Eucharistie – werden die </w:t>
      </w:r>
      <w:r w:rsidRPr="00E965E4">
        <w:rPr>
          <w:rFonts w:ascii="ExcelsiorLTStd-Italic" w:hAnsi="ExcelsiorLTStd-Italic" w:cs="ExcelsiorLTStd-Italic"/>
          <w:i/>
          <w:iCs/>
        </w:rPr>
        <w:t xml:space="preserve">Grundlagen </w:t>
      </w:r>
      <w:r w:rsidRPr="00E965E4">
        <w:rPr>
          <w:rFonts w:ascii="ExcelsiorLTStd" w:hAnsi="ExcelsiorLTStd" w:cs="ExcelsiorLTStd"/>
        </w:rPr>
        <w:t>des ganzen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christlichen Lebens gelegt.“ (Nr. 1212). Allerdings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wird die Realität oft ganz anders empfunden: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Feiern der Sakramente werden losgelöst erlebt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und spiegeln nicht die Etappen eines persönlichen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Glaubensweges wider.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Dies hängt sicher damit zusammen, wie Religion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in der Gesellschaft erlebt und gelebt wird.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Wichtige Wendepunkte des Lebens – so Taufe und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Erstkommunion – werden noch mit kirchlichen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Feiern gestaltet, ohne dass ein dementsprechender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innerer Bezug zum Geheimnis des Glaubens besteht.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Dementsprechend schmerzlicher ist für viele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Verantwortliche in der Pfarrei das Erleben des Alltags,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an dem oft nur einige Wenige teilnehmen.</w:t>
      </w:r>
    </w:p>
    <w:p w:rsidR="00A251A2" w:rsidRDefault="00A251A2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In Luxemburg galt jahrelang die Praxis, dass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Kinder an der Schwelle zum Jugendalter, im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Laufe des 6. Schuljahres, also ungefähr im Alter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von 12 Jahren, gefirmt wurden. Bot dieses Modell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doch viele Vorzüge: Ganze Jahrgänge konnten über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Schulen angesprochen werden, die Kinder besuchten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Schule vor Ort und damit war in aller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Regel auch leichter ein Kontakt zu Pfarrei herzustellen.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Mit diesem Modell konnte die Empfehlung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des Katechismus der katholischen Kirche umgesetzt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werden: „Jeder Getaufte, der noch nicht gefirmt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ist, kann und soll das Sakrament der Firmung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empfangen.“ (Nr. 1306).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Dieses Modell gründete dabei auf der Bestimmung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IV. Luxemburger Diözesansynode, welche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 xml:space="preserve">das reguläre Alter für den Empfang des </w:t>
      </w:r>
      <w:proofErr w:type="spellStart"/>
      <w:r w:rsidRPr="00E965E4">
        <w:rPr>
          <w:rFonts w:ascii="ExcelsiorLTStd" w:hAnsi="ExcelsiorLTStd" w:cs="ExcelsiorLTStd"/>
        </w:rPr>
        <w:t>Firmsakramentes</w:t>
      </w:r>
      <w:proofErr w:type="spellEnd"/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auf 12 Jahre festgelegt hatte.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Gleichzeitig hat sich aber ein gewisses Unbehagen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ausgebreitet, welches dazu führte, dass viele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Pfarreien dazu übergegangen sind, das </w:t>
      </w:r>
      <w:proofErr w:type="spellStart"/>
      <w:r w:rsidRPr="00E965E4">
        <w:rPr>
          <w:rFonts w:ascii="ExcelsiorLTStd" w:hAnsi="ExcelsiorLTStd" w:cs="ExcelsiorLTStd"/>
        </w:rPr>
        <w:t>Firmalter</w:t>
      </w:r>
      <w:proofErr w:type="spellEnd"/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immer weiter anzuheben. Auch diese Möglichkeit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lassen die Bestimmungen der Synode – nach Zustimmung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des Bischofs – ausdrücklich zu. Erzbischof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Fernand Franck hatte die Erlaubnis hierzu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grundsätzlich erteilt. Der Beweggrund war oft der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Blick auf das Sakrament der Firmung, als ein Moment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bewussten Entscheidung für den Glauben.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Die Jugendlichen sollten den Glauben, auf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den sie als unmündige Kinder getauft worden waren,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selbst bekennen. Diese mündige Entscheidung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konnte jedoch nicht vor dem Eintritt ins Jugendalter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erwartet werden.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lastRenderedPageBreak/>
        <w:t>Durch das immer stärkere zeitliche Auseinanderfallen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drei Sakramente – vom Kleinkindalter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bis zum jungen Erwachsenen – geriet der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innere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Zusammenhang einer einzigen Initiation</w:t>
      </w:r>
      <w:r w:rsidR="00A251A2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immer mehr aus dem Blick.</w:t>
      </w:r>
    </w:p>
    <w:p w:rsidR="00A251A2" w:rsidRDefault="00A251A2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A251A2" w:rsidRPr="00E965E4" w:rsidRDefault="00A251A2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A251A2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Bold" w:hAnsi="ExcelsiorLTStd-Bold" w:cs="ExcelsiorLTStd-Bold"/>
          <w:b/>
          <w:bCs/>
          <w:sz w:val="28"/>
          <w:szCs w:val="28"/>
        </w:rPr>
      </w:pPr>
      <w:r w:rsidRPr="00A251A2">
        <w:rPr>
          <w:rFonts w:ascii="ExcelsiorLTStd-Bold" w:hAnsi="ExcelsiorLTStd-Bold" w:cs="ExcelsiorLTStd-Bold"/>
          <w:b/>
          <w:bCs/>
          <w:sz w:val="28"/>
          <w:szCs w:val="28"/>
        </w:rPr>
        <w:t>3 Die Bedeutung der Firmung</w:t>
      </w:r>
    </w:p>
    <w:p w:rsidR="00A251A2" w:rsidRDefault="00A251A2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HelveticaInseratLTStd-Roman" w:hAnsi="HelveticaInseratLTStd-Roman" w:cs="HelveticaInseratLTStd-Roman"/>
        </w:rPr>
      </w:pPr>
      <w:r w:rsidRPr="00E965E4">
        <w:rPr>
          <w:rFonts w:ascii="ExcelsiorLTStd-Italic" w:hAnsi="ExcelsiorLTStd-Italic" w:cs="ExcelsiorLTStd-Italic"/>
          <w:i/>
          <w:iCs/>
        </w:rPr>
        <w:t>EG 102: Das Bewusstsein der Identität und des</w:t>
      </w:r>
      <w:r w:rsidR="00A251A2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Auftrags der Laien in der Kirche ist gewachsen. …</w:t>
      </w:r>
      <w:r w:rsidR="00287327">
        <w:rPr>
          <w:rFonts w:ascii="ExcelsiorLTStd-Italic" w:hAnsi="ExcelsiorLTStd-Italic" w:cs="ExcelsiorLTStd-Italic"/>
          <w:i/>
          <w:iCs/>
        </w:rPr>
        <w:t xml:space="preserve"> </w:t>
      </w:r>
      <w:r w:rsidR="00287327">
        <w:rPr>
          <w:rFonts w:ascii="HelveticaInseratLTStd-Roman" w:hAnsi="HelveticaInseratLTStd-Roman" w:cs="HelveticaInseratLTStd-Roman"/>
        </w:rPr>
        <w:t xml:space="preserve"> 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  <w:r w:rsidRPr="00E965E4">
        <w:rPr>
          <w:rFonts w:ascii="ExcelsiorLTStd-Italic" w:hAnsi="ExcelsiorLTStd-Italic" w:cs="ExcelsiorLTStd-Italic"/>
          <w:i/>
          <w:iCs/>
        </w:rPr>
        <w:t>Doch die Bewusstwerdung der Verantwortung der</w:t>
      </w:r>
      <w:r w:rsidR="0028732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Laien, die aus der Taufe und der Firmung hervorgeht,</w:t>
      </w:r>
      <w:r w:rsidR="0028732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zeigt sich nicht überall in gleicher Weise.</w:t>
      </w:r>
    </w:p>
    <w:p w:rsidR="00287327" w:rsidRPr="00E965E4" w:rsidRDefault="00287327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Das Zweite Vatikanische Konzil hat in seiner</w:t>
      </w:r>
      <w:r w:rsidR="0028732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Kirchenkonstitution, wie im Dekret über das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Laienapostolat</w:t>
      </w:r>
      <w:r w:rsidR="0028732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wichtige Aussagen über das Sakrament</w:t>
      </w:r>
      <w:r w:rsidR="0028732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Firmung und deren Bedeutung gemacht.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 xml:space="preserve">In </w:t>
      </w:r>
      <w:proofErr w:type="spellStart"/>
      <w:r w:rsidRPr="00E965E4">
        <w:rPr>
          <w:rFonts w:ascii="ExcelsiorLTStd" w:hAnsi="ExcelsiorLTStd" w:cs="ExcelsiorLTStd"/>
        </w:rPr>
        <w:t>LG</w:t>
      </w:r>
      <w:proofErr w:type="spellEnd"/>
      <w:r w:rsidRPr="00E965E4">
        <w:rPr>
          <w:rFonts w:ascii="ExcelsiorLTStd" w:hAnsi="ExcelsiorLTStd" w:cs="ExcelsiorLTStd"/>
        </w:rPr>
        <w:t xml:space="preserve"> 11 heißt es: „Durch das Sakrament der</w:t>
      </w:r>
      <w:r w:rsidR="0028732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Firmung werden sie (die Gefirmten) vollkommener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der Kirche verbunden und mit einer besonderen</w:t>
      </w:r>
      <w:r w:rsidR="0028732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Kraft des Heiligen Geistes ausgestattet. So sind</w:t>
      </w:r>
      <w:r w:rsidR="0028732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sie in strenger Weise verpflichtet, den Glauben als</w:t>
      </w:r>
      <w:r w:rsidR="0028732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wahre Zeugen Christi in Wort und Tat zugleich zu</w:t>
      </w:r>
    </w:p>
    <w:p w:rsidR="00287327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 xml:space="preserve">verbreiten und zu verteidigen.“ 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Und im Dekret über</w:t>
      </w:r>
      <w:r w:rsidR="0028732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das Laienapostolat steht: „Pflicht und Recht zum</w:t>
      </w:r>
      <w:r w:rsidR="0028732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Apostolat haben die Laien kraft ihrer Vereinigung</w:t>
      </w:r>
      <w:r w:rsidR="0028732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mit Christus, dem Haupt. Denn durch die Taufe</w:t>
      </w:r>
      <w:r w:rsidR="0028732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dem mystischen Leib Christi eingegliedert und</w:t>
      </w:r>
      <w:r w:rsidR="0028732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durch die Firmung mit der Kraft des Heiligen Geistes</w:t>
      </w:r>
      <w:r w:rsidR="0028732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gestärkt, werden sie vom Herrn selbst mit dem</w:t>
      </w:r>
      <w:r w:rsidR="0028732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Apostolat betraut. Sie werden zu einer königlichen</w:t>
      </w:r>
      <w:r w:rsidR="0028732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Priesterschaft und zu einem heiligen Volk (vgl. 1</w:t>
      </w:r>
      <w:r w:rsidR="0028732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Petr 2,4-10) geweiht, damit sie durch alle ihre Werke</w:t>
      </w:r>
      <w:r w:rsidR="0028732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geistliche Opfergaben darbringen und überall auf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Erden Zeugnis für Christus ablegen.“ (AA 3).</w:t>
      </w:r>
    </w:p>
    <w:p w:rsidR="007F41DB" w:rsidRPr="00E965E4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Beide Konzilsaussagen bringen eine vierfache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Bedeutung der Firmung zum Ausdruck:</w:t>
      </w:r>
    </w:p>
    <w:p w:rsidR="007F41DB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-Bold" w:hAnsi="ExcelsiorLTStd-Bold" w:cs="ExcelsiorLTStd-Bold"/>
          <w:b/>
          <w:bCs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Bold" w:hAnsi="ExcelsiorLTStd-Bold" w:cs="ExcelsiorLTStd-Bold"/>
          <w:b/>
          <w:bCs/>
        </w:rPr>
      </w:pPr>
      <w:r w:rsidRPr="00E965E4">
        <w:rPr>
          <w:rFonts w:ascii="ExcelsiorLTStd-Bold" w:hAnsi="ExcelsiorLTStd-Bold" w:cs="ExcelsiorLTStd-Bold"/>
          <w:b/>
          <w:bCs/>
        </w:rPr>
        <w:t>a. Die Firmung verleiht die Gabe</w:t>
      </w:r>
      <w:r w:rsidR="007F41DB">
        <w:rPr>
          <w:rFonts w:ascii="ExcelsiorLTStd-Bold" w:hAnsi="ExcelsiorLTStd-Bold" w:cs="ExcelsiorLTStd-Bold"/>
          <w:b/>
          <w:bCs/>
        </w:rPr>
        <w:t xml:space="preserve"> </w:t>
      </w:r>
      <w:r w:rsidRPr="00E965E4">
        <w:rPr>
          <w:rFonts w:ascii="ExcelsiorLTStd-Bold" w:hAnsi="ExcelsiorLTStd-Bold" w:cs="ExcelsiorLTStd-Bold"/>
          <w:b/>
          <w:bCs/>
        </w:rPr>
        <w:t>des Heiligen Geistes: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Was Gott bereits im einzelnen Menschen bei der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Taufe begonnen hat, das wird durch die Firmung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vollendet und die Taufgnade wird gestärkt. In der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Firmung empfängt der Christ den Heiligen Geist,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 xml:space="preserve">der ihm bereits bei der Taufe </w:t>
      </w:r>
      <w:proofErr w:type="spellStart"/>
      <w:r w:rsidRPr="00E965E4">
        <w:rPr>
          <w:rFonts w:ascii="ExcelsiorLTStd" w:hAnsi="ExcelsiorLTStd" w:cs="ExcelsiorLTStd"/>
        </w:rPr>
        <w:t>anfanghaft</w:t>
      </w:r>
      <w:proofErr w:type="spellEnd"/>
      <w:r w:rsidRPr="00E965E4">
        <w:rPr>
          <w:rFonts w:ascii="ExcelsiorLTStd" w:hAnsi="ExcelsiorLTStd" w:cs="ExcelsiorLTStd"/>
        </w:rPr>
        <w:t xml:space="preserve"> geschenkt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worden ist. So ist stets ein Wachstum an Innigkeit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und Intensität möglich, das dem Menschen zugleich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neue Kraft für seine Sendung, Lebensenergie und</w:t>
      </w:r>
    </w:p>
    <w:p w:rsidR="007F41DB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Begeisterung vermittelt, wenn dieser sich davon ergreifen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lässt.</w:t>
      </w:r>
    </w:p>
    <w:p w:rsidR="007F41DB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Bold" w:hAnsi="ExcelsiorLTStd-Bold" w:cs="ExcelsiorLTStd-Bold"/>
          <w:b/>
          <w:bCs/>
        </w:rPr>
      </w:pPr>
      <w:r w:rsidRPr="00E965E4">
        <w:rPr>
          <w:rFonts w:ascii="ExcelsiorLTStd-Bold" w:hAnsi="ExcelsiorLTStd-Bold" w:cs="ExcelsiorLTStd-Bold"/>
          <w:b/>
          <w:bCs/>
        </w:rPr>
        <w:t>b. Die besondere Verbindung</w:t>
      </w:r>
      <w:r w:rsidR="007F41DB">
        <w:rPr>
          <w:rFonts w:ascii="ExcelsiorLTStd-Bold" w:hAnsi="ExcelsiorLTStd-Bold" w:cs="ExcelsiorLTStd-Bold"/>
          <w:b/>
          <w:bCs/>
        </w:rPr>
        <w:t xml:space="preserve"> </w:t>
      </w:r>
      <w:r w:rsidRPr="00E965E4">
        <w:rPr>
          <w:rFonts w:ascii="ExcelsiorLTStd-Bold" w:hAnsi="ExcelsiorLTStd-Bold" w:cs="ExcelsiorLTStd-Bold"/>
          <w:b/>
          <w:bCs/>
        </w:rPr>
        <w:t>mit Christus wird betont: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Mit der Gabe des Heiligen Geistes wird eine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noch engere gnadenhafte Verbindung mit Jesus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Christus geschenkt und der Gefirmte wird an der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Heilsaufgabe von Christus auf neue Weise teilnehmen.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Firmung gilt somit „als Ritus der prophetisch-charismatischen Teilhabe an dem Aufbau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und an der Ausgestaltung des Gottesreiches“ (A.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Thome). In der Firmung geschieht daher die Indienstnahme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des Menschen für das Reich Gottes,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ihm zugleich den ureigenen Sinn seines Lebens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zuweist und ihn diesen erkennen lässt.</w:t>
      </w:r>
    </w:p>
    <w:p w:rsidR="007F41DB" w:rsidRPr="00E965E4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Bold" w:hAnsi="ExcelsiorLTStd-Bold" w:cs="ExcelsiorLTStd-Bold"/>
          <w:b/>
          <w:bCs/>
        </w:rPr>
      </w:pPr>
      <w:r w:rsidRPr="00E965E4">
        <w:rPr>
          <w:rFonts w:ascii="ExcelsiorLTStd-Bold" w:hAnsi="ExcelsiorLTStd-Bold" w:cs="ExcelsiorLTStd-Bold"/>
          <w:b/>
          <w:bCs/>
        </w:rPr>
        <w:t>c. Die Firmung gliedert den Gefirmten</w:t>
      </w:r>
      <w:r w:rsidR="007F41DB">
        <w:rPr>
          <w:rFonts w:ascii="ExcelsiorLTStd-Bold" w:hAnsi="ExcelsiorLTStd-Bold" w:cs="ExcelsiorLTStd-Bold"/>
          <w:b/>
          <w:bCs/>
        </w:rPr>
        <w:t xml:space="preserve"> </w:t>
      </w:r>
      <w:r w:rsidRPr="00E965E4">
        <w:rPr>
          <w:rFonts w:ascii="ExcelsiorLTStd-Bold" w:hAnsi="ExcelsiorLTStd-Bold" w:cs="ExcelsiorLTStd-Bold"/>
          <w:b/>
          <w:bCs/>
        </w:rPr>
        <w:t>fester in die Kirche ein: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Der Gefirmte wird verpflichtend enger in die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Kirche als Wirkbereich des Heiligen Geistes einbezogen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und nimmt teil an deren Sendung und Aufgabe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in der Welt.</w:t>
      </w:r>
    </w:p>
    <w:p w:rsidR="007F41DB" w:rsidRPr="00E965E4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Bold" w:hAnsi="ExcelsiorLTStd-Bold" w:cs="ExcelsiorLTStd-Bold"/>
          <w:b/>
          <w:bCs/>
        </w:rPr>
      </w:pPr>
      <w:r w:rsidRPr="00E965E4">
        <w:rPr>
          <w:rFonts w:ascii="ExcelsiorLTStd-Bold" w:hAnsi="ExcelsiorLTStd-Bold" w:cs="ExcelsiorLTStd-Bold"/>
          <w:b/>
          <w:bCs/>
        </w:rPr>
        <w:t>d. Die Firmung befähigt den Gefirmten</w:t>
      </w:r>
      <w:r w:rsidR="007F41DB">
        <w:rPr>
          <w:rFonts w:ascii="ExcelsiorLTStd-Bold" w:hAnsi="ExcelsiorLTStd-Bold" w:cs="ExcelsiorLTStd-Bold"/>
          <w:b/>
          <w:bCs/>
        </w:rPr>
        <w:t xml:space="preserve"> </w:t>
      </w:r>
      <w:r w:rsidRPr="00E965E4">
        <w:rPr>
          <w:rFonts w:ascii="ExcelsiorLTStd-Bold" w:hAnsi="ExcelsiorLTStd-Bold" w:cs="ExcelsiorLTStd-Bold"/>
          <w:b/>
          <w:bCs/>
        </w:rPr>
        <w:t>zu einem bewussten Leben als Christ: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Die Firmung wird somit zu einer persönlichen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Ratifizierung der Taufe, eine Entscheidung zum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Glauben und zum Christsein als persönliche Berufung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in Kirche und Welt. Gottes Anruf in der Taufe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soll in der Firmung in freier Verantwortlichkeit bejaht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werden. Die Firmung wird somit zum „Sakrament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Mündigkeit“ (O. Betz).</w:t>
      </w:r>
    </w:p>
    <w:p w:rsidR="007F41DB" w:rsidRPr="00E965E4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Taufe, Firmung und Eucharistie sind die drei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christlichen Initiationssakramente, die es in ihrer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Gesamtheit erlauben mündige und verantwortungsvolle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Christen zu werden. Der innere Zusammenhang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des </w:t>
      </w:r>
      <w:proofErr w:type="spellStart"/>
      <w:r w:rsidRPr="00E965E4">
        <w:rPr>
          <w:rFonts w:ascii="ExcelsiorLTStd" w:hAnsi="ExcelsiorLTStd" w:cs="ExcelsiorLTStd"/>
        </w:rPr>
        <w:t>Firmsakramentes</w:t>
      </w:r>
      <w:proofErr w:type="spellEnd"/>
      <w:r w:rsidRPr="00E965E4">
        <w:rPr>
          <w:rFonts w:ascii="ExcelsiorLTStd" w:hAnsi="ExcelsiorLTStd" w:cs="ExcelsiorLTStd"/>
        </w:rPr>
        <w:t xml:space="preserve"> mit der christlichen Initiation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leuchtet auch im </w:t>
      </w:r>
      <w:proofErr w:type="spellStart"/>
      <w:r w:rsidRPr="00E965E4">
        <w:rPr>
          <w:rFonts w:ascii="ExcelsiorLTStd" w:hAnsi="ExcelsiorLTStd" w:cs="ExcelsiorLTStd"/>
        </w:rPr>
        <w:t>Firmritus</w:t>
      </w:r>
      <w:proofErr w:type="spellEnd"/>
      <w:r w:rsidRPr="00E965E4">
        <w:rPr>
          <w:rFonts w:ascii="ExcelsiorLTStd" w:hAnsi="ExcelsiorLTStd" w:cs="ExcelsiorLTStd"/>
        </w:rPr>
        <w:t xml:space="preserve"> auf, wo dem Empfang der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Firmung die Erneuerung des Taufversprechens vorausgeht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(vgl. SC 71). Damit wird klar, dass die Firmung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ein dialogisches Geschehen ist: Einerseits der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Anruf Gottes, andererseits die </w:t>
      </w:r>
      <w:r w:rsidRPr="00E965E4">
        <w:rPr>
          <w:rFonts w:ascii="ExcelsiorLTStd" w:hAnsi="ExcelsiorLTStd" w:cs="ExcelsiorLTStd"/>
        </w:rPr>
        <w:lastRenderedPageBreak/>
        <w:t>gläubige Antwort des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Menschen. Gibt der Mensch seine Antwort nicht in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voller Glaubenshingabe, so zieht Gott seinen Anruf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doch nicht zurück. Die Firmung als bleibendes Geschenk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Gottes ist unauslöschlich („</w:t>
      </w:r>
      <w:proofErr w:type="spellStart"/>
      <w:r w:rsidRPr="00E965E4">
        <w:rPr>
          <w:rFonts w:ascii="ExcelsiorLTStd" w:hAnsi="ExcelsiorLTStd" w:cs="ExcelsiorLTStd"/>
        </w:rPr>
        <w:t>Character</w:t>
      </w:r>
      <w:proofErr w:type="spellEnd"/>
      <w:r w:rsidRPr="00E965E4">
        <w:rPr>
          <w:rFonts w:ascii="ExcelsiorLTStd" w:hAnsi="ExcelsiorLTStd" w:cs="ExcelsiorLTStd"/>
        </w:rPr>
        <w:t xml:space="preserve"> </w:t>
      </w:r>
      <w:proofErr w:type="spellStart"/>
      <w:r w:rsidRPr="00E965E4">
        <w:rPr>
          <w:rFonts w:ascii="ExcelsiorLTStd" w:hAnsi="ExcelsiorLTStd" w:cs="ExcelsiorLTStd"/>
        </w:rPr>
        <w:t>indelebilis</w:t>
      </w:r>
      <w:proofErr w:type="spellEnd"/>
      <w:r w:rsidRPr="00E965E4">
        <w:rPr>
          <w:rFonts w:ascii="ExcelsiorLTStd" w:hAnsi="ExcelsiorLTStd" w:cs="ExcelsiorLTStd"/>
        </w:rPr>
        <w:t>“)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und der Mensch kann immer wieder in seinem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Leben auf das Angebot Gottes </w:t>
      </w:r>
      <w:proofErr w:type="spellStart"/>
      <w:r w:rsidRPr="00E965E4">
        <w:rPr>
          <w:rFonts w:ascii="ExcelsiorLTStd" w:hAnsi="ExcelsiorLTStd" w:cs="ExcelsiorLTStd"/>
        </w:rPr>
        <w:t>zurückkommen</w:t>
      </w:r>
      <w:proofErr w:type="spellEnd"/>
      <w:r w:rsidRPr="00E965E4">
        <w:rPr>
          <w:rFonts w:ascii="ExcelsiorLTStd" w:hAnsi="ExcelsiorLTStd" w:cs="ExcelsiorLTStd"/>
        </w:rPr>
        <w:t>.</w:t>
      </w:r>
    </w:p>
    <w:p w:rsidR="007F41DB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7F41DB" w:rsidRPr="007F41DB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  <w:b/>
        </w:rPr>
      </w:pPr>
    </w:p>
    <w:p w:rsidR="00E965E4" w:rsidRPr="007F41DB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b/>
          <w:i/>
          <w:iCs/>
        </w:rPr>
      </w:pPr>
      <w:r w:rsidRPr="007F41DB">
        <w:rPr>
          <w:rFonts w:ascii="ExcelsiorLTStd-Italic" w:hAnsi="ExcelsiorLTStd-Italic" w:cs="ExcelsiorLTStd-Italic"/>
          <w:b/>
          <w:i/>
          <w:iCs/>
        </w:rPr>
        <w:t>Zusammenfassend: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Durch das Sakrament der Firmung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– wird die Gabe des Heiligen Geistes verliehen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– wird die besondere Verbindung mit Christus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betont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– wird der Gefirmte fester in die Kirche eingegliedert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– wird der Gefirmte zu einem bewussten Leben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als Christ befähigt.</w:t>
      </w:r>
    </w:p>
    <w:p w:rsidR="007F41DB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7F41DB" w:rsidRPr="00E965E4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7F41DB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Bold" w:hAnsi="ExcelsiorLTStd-Bold" w:cs="ExcelsiorLTStd-Bold"/>
          <w:b/>
          <w:bCs/>
          <w:sz w:val="28"/>
          <w:szCs w:val="28"/>
        </w:rPr>
      </w:pPr>
      <w:r w:rsidRPr="007F41DB">
        <w:rPr>
          <w:rFonts w:ascii="ExcelsiorLTStd-Bold" w:hAnsi="ExcelsiorLTStd-Bold" w:cs="ExcelsiorLTStd-Bold"/>
          <w:b/>
          <w:bCs/>
          <w:sz w:val="28"/>
          <w:szCs w:val="28"/>
        </w:rPr>
        <w:t>4 Gemeindekatechese:</w:t>
      </w:r>
      <w:r w:rsidR="007F41DB" w:rsidRPr="007F41DB">
        <w:rPr>
          <w:rFonts w:ascii="ExcelsiorLTStd-Bold" w:hAnsi="ExcelsiorLTStd-Bold" w:cs="ExcelsiorLTStd-Bold"/>
          <w:b/>
          <w:bCs/>
          <w:sz w:val="28"/>
          <w:szCs w:val="28"/>
        </w:rPr>
        <w:t xml:space="preserve"> </w:t>
      </w:r>
      <w:r w:rsidRPr="007F41DB">
        <w:rPr>
          <w:rFonts w:ascii="ExcelsiorLTStd-Bold" w:hAnsi="ExcelsiorLTStd-Bold" w:cs="ExcelsiorLTStd-Bold"/>
          <w:b/>
          <w:bCs/>
          <w:sz w:val="28"/>
          <w:szCs w:val="28"/>
        </w:rPr>
        <w:t>Wachsen im Glauben</w:t>
      </w:r>
    </w:p>
    <w:p w:rsidR="007F41DB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  <w:r w:rsidRPr="00E965E4">
        <w:rPr>
          <w:rFonts w:ascii="ExcelsiorLTStd-Italic" w:hAnsi="ExcelsiorLTStd-Italic" w:cs="ExcelsiorLTStd-Italic"/>
          <w:i/>
          <w:iCs/>
        </w:rPr>
        <w:t>EG 160: Die missionarische Sendung des Herrn</w:t>
      </w:r>
      <w:r w:rsidR="007F41DB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schließt die Aufforderung zum Wachstum im Glauben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  <w:r w:rsidRPr="00E965E4">
        <w:rPr>
          <w:rFonts w:ascii="ExcelsiorLTStd-Italic" w:hAnsi="ExcelsiorLTStd-Italic" w:cs="ExcelsiorLTStd-Italic"/>
          <w:i/>
          <w:iCs/>
        </w:rPr>
        <w:t>ein, wenn es heißt: „Und lehrt sie, alles zu befolgen,</w:t>
      </w:r>
      <w:r w:rsidR="007F41DB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was ich euch geboten habe“ (</w:t>
      </w:r>
      <w:proofErr w:type="spellStart"/>
      <w:r w:rsidRPr="00E965E4">
        <w:rPr>
          <w:rFonts w:ascii="ExcelsiorLTStd-Italic" w:hAnsi="ExcelsiorLTStd-Italic" w:cs="ExcelsiorLTStd-Italic"/>
          <w:i/>
          <w:iCs/>
        </w:rPr>
        <w:t>Mt</w:t>
      </w:r>
      <w:proofErr w:type="spellEnd"/>
      <w:r w:rsidRPr="00E965E4">
        <w:rPr>
          <w:rFonts w:ascii="ExcelsiorLTStd-Italic" w:hAnsi="ExcelsiorLTStd-Italic" w:cs="ExcelsiorLTStd-Italic"/>
          <w:i/>
          <w:iCs/>
        </w:rPr>
        <w:t xml:space="preserve"> 28,20). Damit</w:t>
      </w:r>
    </w:p>
    <w:p w:rsidR="007F41DB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  <w:r w:rsidRPr="00E965E4">
        <w:rPr>
          <w:rFonts w:ascii="ExcelsiorLTStd-Italic" w:hAnsi="ExcelsiorLTStd-Italic" w:cs="ExcelsiorLTStd-Italic"/>
          <w:i/>
          <w:iCs/>
        </w:rPr>
        <w:t>wird klar, dass die Erstverkündigung auch einen</w:t>
      </w:r>
      <w:r w:rsidR="007F41DB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Weg der Bildung und Reifung in Gang setzen muss.</w:t>
      </w:r>
    </w:p>
    <w:p w:rsidR="007F41DB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</w:p>
    <w:p w:rsidR="00E965E4" w:rsidRPr="007F41DB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b/>
          <w:i/>
          <w:iCs/>
        </w:rPr>
      </w:pPr>
      <w:r w:rsidRPr="007F41DB">
        <w:rPr>
          <w:rFonts w:ascii="ExcelsiorLTStd-Italic" w:hAnsi="ExcelsiorLTStd-Italic" w:cs="ExcelsiorLTStd-Italic"/>
          <w:b/>
          <w:i/>
          <w:iCs/>
        </w:rPr>
        <w:t>4.1 Glaubensweitergabe …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Im Zentrum der Vorbereitung Jugendlicher auf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den Empfang des Sakraments der Firmung steht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nicht die Organisation von Veranstaltungen, sondern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Weitergabe des Glaubens. Wird die Ernsthaftigkeit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dieser Herausforderung erkannt, ergibt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sich daraus auch, dass die </w:t>
      </w:r>
      <w:proofErr w:type="spellStart"/>
      <w:r w:rsidRPr="00E965E4">
        <w:rPr>
          <w:rFonts w:ascii="ExcelsiorLTStd" w:hAnsi="ExcelsiorLTStd" w:cs="ExcelsiorLTStd"/>
        </w:rPr>
        <w:t>Firmvorbereitung</w:t>
      </w:r>
      <w:proofErr w:type="spellEnd"/>
      <w:r w:rsidRPr="00E965E4">
        <w:rPr>
          <w:rFonts w:ascii="ExcelsiorLTStd" w:hAnsi="ExcelsiorLTStd" w:cs="ExcelsiorLTStd"/>
        </w:rPr>
        <w:t xml:space="preserve"> nicht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an einige Experten delegiert werden sollte, gehört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doch die Glaubensweitergabe, die Katechese, zur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ureigenen Aufgabe der Pfarrei und aller Getauften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und Gefirmten. Diese Einsicht kann auch zu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einem vertieften Miteinander aller Gläubigen führen: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Sind nicht alle dazu berufen auf Gottes Wort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zu hören und im Glauben weiter zu wachsen? Sind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nicht alle dazu berufen, von ihrem Glauben, von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Hoffnung, die sie erfüllt in Wort und Tat Zeugnis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abzulegen?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Ganz in diesem Sinne hat eine neue Würdigung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Gemeindekatechese das Anliegen, Pfarrei als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Ort und Subjekt der Katechese ernst zu nehmen.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Lebendige Gemeinschaften verspüren das Bedürfnis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sowohl nach einer Einführung als auch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nach einer Vertiefung des Glaubens. Johannes Paul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II greift diese Sorge auf, indem er Erstverkündigung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und Katechese zusammenfasst, wenn er schreibt: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„Das heißt, die Katechese muss sich oft nicht nur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darum kümmern, den Glauben zu lehren und zu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vertiefen, sondern ihn mit Hilfe der Gnade auch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ständig zu wecken, die Herzen zu </w:t>
      </w:r>
      <w:proofErr w:type="spellStart"/>
      <w:r w:rsidRPr="00E965E4">
        <w:rPr>
          <w:rFonts w:ascii="ExcelsiorLTStd" w:hAnsi="ExcelsiorLTStd" w:cs="ExcelsiorLTStd"/>
        </w:rPr>
        <w:t>öffnen</w:t>
      </w:r>
      <w:proofErr w:type="spellEnd"/>
      <w:r w:rsidRPr="00E965E4">
        <w:rPr>
          <w:rFonts w:ascii="ExcelsiorLTStd" w:hAnsi="ExcelsiorLTStd" w:cs="ExcelsiorLTStd"/>
        </w:rPr>
        <w:t xml:space="preserve"> und zu bekehren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und alle, die sich noch auf der Schwelle zum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Glauben befinden, für ein umfassendes Ja zu Jesus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Christus vorzubereiten.“ (Apostolisches Schreiben</w:t>
      </w:r>
      <w:r w:rsidR="007F41DB">
        <w:rPr>
          <w:rFonts w:ascii="ExcelsiorLTStd" w:hAnsi="ExcelsiorLTStd" w:cs="ExcelsiorLTStd"/>
        </w:rPr>
        <w:t xml:space="preserve"> </w:t>
      </w:r>
      <w:proofErr w:type="spellStart"/>
      <w:r w:rsidRPr="00E965E4">
        <w:rPr>
          <w:rFonts w:ascii="ExcelsiorLTStd" w:hAnsi="ExcelsiorLTStd" w:cs="ExcelsiorLTStd"/>
        </w:rPr>
        <w:t>Catechesi</w:t>
      </w:r>
      <w:proofErr w:type="spellEnd"/>
      <w:r w:rsidRPr="00E965E4">
        <w:rPr>
          <w:rFonts w:ascii="ExcelsiorLTStd" w:hAnsi="ExcelsiorLTStd" w:cs="ExcelsiorLTStd"/>
        </w:rPr>
        <w:t xml:space="preserve"> </w:t>
      </w:r>
      <w:proofErr w:type="spellStart"/>
      <w:r w:rsidRPr="00E965E4">
        <w:rPr>
          <w:rFonts w:ascii="ExcelsiorLTStd" w:hAnsi="ExcelsiorLTStd" w:cs="ExcelsiorLTStd"/>
        </w:rPr>
        <w:t>Tradendae</w:t>
      </w:r>
      <w:proofErr w:type="spellEnd"/>
      <w:r w:rsidRPr="00E965E4">
        <w:rPr>
          <w:rFonts w:ascii="ExcelsiorLTStd" w:hAnsi="ExcelsiorLTStd" w:cs="ExcelsiorLTStd"/>
        </w:rPr>
        <w:t xml:space="preserve">, </w:t>
      </w:r>
      <w:proofErr w:type="spellStart"/>
      <w:r w:rsidRPr="00E965E4">
        <w:rPr>
          <w:rFonts w:ascii="ExcelsiorLTStd" w:hAnsi="ExcelsiorLTStd" w:cs="ExcelsiorLTStd"/>
        </w:rPr>
        <w:t>Nr.19</w:t>
      </w:r>
      <w:proofErr w:type="spellEnd"/>
      <w:r w:rsidRPr="00E965E4">
        <w:rPr>
          <w:rFonts w:ascii="ExcelsiorLTStd" w:hAnsi="ExcelsiorLTStd" w:cs="ExcelsiorLTStd"/>
        </w:rPr>
        <w:t>)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Die christliche Gemeinschaft versteht sich als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zusammengerufen und beauftragt von Christus selber: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Gläubige jeden Alters, mit ihren je verschiedenen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Gnadengaben, unterwegs im Glauben und ihren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Zweifeln, sind versammelt, um die gemeinsame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Aufgabe der Evangelisierung wahrzunehmen. Jeder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Einzelne ist nicht als Objekt katechetischer Bemühungen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anzusehen, sondern berufen, selbst Hörer des</w:t>
      </w:r>
    </w:p>
    <w:p w:rsidR="007F41DB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Wortes Gottes und Verkünder des Glaubens zu sein.</w:t>
      </w:r>
      <w:r w:rsidR="007F41DB">
        <w:rPr>
          <w:rFonts w:ascii="ExcelsiorLTStd" w:hAnsi="ExcelsiorLTStd" w:cs="ExcelsiorLTStd"/>
        </w:rPr>
        <w:t xml:space="preserve"> </w:t>
      </w:r>
    </w:p>
    <w:p w:rsidR="007F41DB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7F41DB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b/>
          <w:i/>
          <w:iCs/>
        </w:rPr>
      </w:pPr>
      <w:proofErr w:type="spellStart"/>
      <w:r w:rsidRPr="007F41DB">
        <w:rPr>
          <w:rFonts w:ascii="ExcelsiorLTStd-Italic" w:hAnsi="ExcelsiorLTStd-Italic" w:cs="ExcelsiorLTStd-Italic"/>
          <w:b/>
          <w:i/>
          <w:iCs/>
        </w:rPr>
        <w:t>Pfarrliche</w:t>
      </w:r>
      <w:proofErr w:type="spellEnd"/>
      <w:r w:rsidRPr="007F41DB">
        <w:rPr>
          <w:rFonts w:ascii="ExcelsiorLTStd-Italic" w:hAnsi="ExcelsiorLTStd-Italic" w:cs="ExcelsiorLTStd-Italic"/>
          <w:b/>
          <w:i/>
          <w:iCs/>
        </w:rPr>
        <w:t xml:space="preserve"> Jugendarbeit im Kontext</w:t>
      </w:r>
      <w:r w:rsidR="007F41DB" w:rsidRPr="007F41DB">
        <w:rPr>
          <w:rFonts w:ascii="ExcelsiorLTStd-Italic" w:hAnsi="ExcelsiorLTStd-Italic" w:cs="ExcelsiorLTStd-Italic"/>
          <w:b/>
          <w:i/>
          <w:iCs/>
        </w:rPr>
        <w:t xml:space="preserve"> </w:t>
      </w:r>
      <w:r w:rsidRPr="007F41DB">
        <w:rPr>
          <w:rFonts w:ascii="ExcelsiorLTStd-Italic" w:hAnsi="ExcelsiorLTStd-Italic" w:cs="ExcelsiorLTStd-Italic"/>
          <w:b/>
          <w:i/>
          <w:iCs/>
        </w:rPr>
        <w:t>der Gemeindekatechese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Im Alter von 12 Jahren – d.h. mit dem Abschluss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Grundschule – werden die Jugendlichen eingeladen,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sich in einer Gruppe der Pfarrjugend anzumelden.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Jugendliche, die Mitglied dieser Gruppe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werden wollen, verpflichten sich durch ihre Einschreibung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an einer zu bestimmenden Reihe von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Veranstaltungen, die als „offene Angebote“ ausgeschrieben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werden, teilzunehmen. Die Pfarrei ihrerseits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verpflichtet sich, zu regelmäßigen Veranstaltungen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einzuladen.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Die inhaltliche Gestaltung dieser „offenen Angebote“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Pfarrei liegt in deren Verantwortung: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 xml:space="preserve">Fahrten nach </w:t>
      </w:r>
      <w:proofErr w:type="spellStart"/>
      <w:r w:rsidRPr="00E965E4">
        <w:rPr>
          <w:rFonts w:ascii="ExcelsiorLTStd" w:hAnsi="ExcelsiorLTStd" w:cs="ExcelsiorLTStd"/>
        </w:rPr>
        <w:t>Taizé</w:t>
      </w:r>
      <w:proofErr w:type="spellEnd"/>
      <w:r w:rsidRPr="00E965E4">
        <w:rPr>
          <w:rFonts w:ascii="ExcelsiorLTStd" w:hAnsi="ExcelsiorLTStd" w:cs="ExcelsiorLTStd"/>
        </w:rPr>
        <w:t>, Frühschichten, Jugendgottesdienste,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soziale Projekte ... Die Teilnahme an diözesanen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Projekten ist ausdrücklich zu fördern (</w:t>
      </w:r>
      <w:proofErr w:type="spellStart"/>
      <w:r w:rsidRPr="00E965E4">
        <w:rPr>
          <w:rFonts w:ascii="ExcelsiorLTStd" w:hAnsi="ExcelsiorLTStd" w:cs="ExcelsiorLTStd"/>
        </w:rPr>
        <w:t>Pélé</w:t>
      </w:r>
      <w:proofErr w:type="spellEnd"/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des </w:t>
      </w:r>
      <w:proofErr w:type="spellStart"/>
      <w:r w:rsidRPr="00E965E4">
        <w:rPr>
          <w:rFonts w:ascii="ExcelsiorLTStd" w:hAnsi="ExcelsiorLTStd" w:cs="ExcelsiorLTStd"/>
        </w:rPr>
        <w:t>Jeunes</w:t>
      </w:r>
      <w:proofErr w:type="spellEnd"/>
      <w:r w:rsidRPr="00E965E4">
        <w:rPr>
          <w:rFonts w:ascii="ExcelsiorLTStd" w:hAnsi="ExcelsiorLTStd" w:cs="ExcelsiorLTStd"/>
        </w:rPr>
        <w:t>, Teilnahme am Weltjugendtag, Wallfahrt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für Jugendliche ins Heilige Land, ...)</w:t>
      </w:r>
    </w:p>
    <w:p w:rsidR="007F41DB" w:rsidRPr="00E965E4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  <w:r w:rsidRPr="007F41DB">
        <w:rPr>
          <w:rFonts w:ascii="ExcelsiorLTStd-Italic" w:hAnsi="ExcelsiorLTStd-Italic" w:cs="ExcelsiorLTStd-Italic"/>
          <w:b/>
          <w:i/>
          <w:iCs/>
        </w:rPr>
        <w:t>4.2 ... im Miteinander</w:t>
      </w:r>
      <w:r w:rsidR="007F41DB">
        <w:rPr>
          <w:rFonts w:ascii="ExcelsiorLTStd-Italic" w:hAnsi="ExcelsiorLTStd-Italic" w:cs="ExcelsiorLTStd-Italic"/>
          <w:b/>
          <w:i/>
          <w:iCs/>
        </w:rPr>
        <w:t xml:space="preserve"> </w:t>
      </w:r>
      <w:r w:rsidRPr="007F41DB">
        <w:rPr>
          <w:rFonts w:ascii="ExcelsiorLTStd-Italic" w:hAnsi="ExcelsiorLTStd-Italic" w:cs="ExcelsiorLTStd-Italic"/>
          <w:b/>
          <w:i/>
          <w:iCs/>
        </w:rPr>
        <w:t>der Generationen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Durch generationenübergreifendes Wachsen im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Glauben greifen Erstverkündigung und Katechese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lastRenderedPageBreak/>
        <w:t>ineinander. Gleichwohl ist den besonderen Bedürfnissen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Heranwachsenden Rechnung zu tragen,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indem einzelne Etappen der Initiation eigens hervorgehoben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und liturgisch gestaltet werden.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Gedanklich wird der Begriff „Katechese“ oftmals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mit Kindern, bzw. Jugendlichen in Verbindung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gebracht. Die „generationenübergreifende Gemeindekatechese“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(„</w:t>
      </w:r>
      <w:proofErr w:type="spellStart"/>
      <w:r w:rsidRPr="00E965E4">
        <w:rPr>
          <w:rFonts w:ascii="ExcelsiorLTStd" w:hAnsi="ExcelsiorLTStd" w:cs="ExcelsiorLTStd"/>
        </w:rPr>
        <w:t>catéchèse</w:t>
      </w:r>
      <w:proofErr w:type="spellEnd"/>
      <w:r w:rsidRPr="00E965E4">
        <w:rPr>
          <w:rFonts w:ascii="ExcelsiorLTStd" w:hAnsi="ExcelsiorLTStd" w:cs="ExcelsiorLTStd"/>
        </w:rPr>
        <w:t xml:space="preserve"> </w:t>
      </w:r>
      <w:proofErr w:type="spellStart"/>
      <w:r w:rsidRPr="00E965E4">
        <w:rPr>
          <w:rFonts w:ascii="ExcelsiorLTStd" w:hAnsi="ExcelsiorLTStd" w:cs="ExcelsiorLTStd"/>
        </w:rPr>
        <w:t>intergénérationelle</w:t>
      </w:r>
      <w:proofErr w:type="spellEnd"/>
      <w:r w:rsidRPr="00E965E4">
        <w:rPr>
          <w:rFonts w:ascii="ExcelsiorLTStd" w:hAnsi="ExcelsiorLTStd" w:cs="ExcelsiorLTStd"/>
        </w:rPr>
        <w:t>“) hingegen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richtet sich ausdrücklich an Gläubige jeden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Alters: Kinder, Jugendliche, junge Erwachsene,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Großeltern, … Es wird so deutlich, dass Glaube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nicht nur eine Sache für Kinder ist, vielmehr ist jeder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Getaufte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ein Leben lang dazu berufen, die Liebe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Gottes zu entdecken und im Glauben zu wachsen.</w:t>
      </w:r>
    </w:p>
    <w:p w:rsidR="007F41DB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In der „generationenübergreifenden Katechese“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helfen Christen einander, im Glauben zu wachsen,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indem sie einander bezeugen, wie sie diese Liebe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Gottes in der Gemeinschaft zu leben versuchen.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Grundlegend hierfür ist das Vertrauen, dass im Austausch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ein Reichtum entsteht, der alle beschenkt: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Großeltern können ihre Enkel begleiten bei den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ersten Schritten im Glauben, kritische Jugendliche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können träge gewordene Gemeinschaften aufrütteln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und neu evangelisieren. Der mögliche Ablauf einer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solchen Katechese beinhaltet folgende Etappen: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• Gemeinsame Einführung in das Thema der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Katechese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• Katechese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• Gruppenphase in Kleingruppen, wobei diese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generationenübergreifend oder altersspezifisch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organisiert werden können: In dieser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Gruppenphase wird eine ganzheitliche Auseinandersetzung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mit dem Thema der Katechese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angeregt (Bibelaustausch, spielerische und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gestalterische Elemente, Musik, …)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• Zusammenführung des Erlebten und Gelernten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im intergenerationellem Austausch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• Einmündung in die Eucharistiefeier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• Ggf. abschließendes gemeinsames Essen</w:t>
      </w:r>
    </w:p>
    <w:p w:rsidR="007F41DB" w:rsidRPr="00E965E4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Damit ist klar, dass die „generationenübergreifende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Katechese“ kein genuin jugendpastorales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Projekt ist. Sie bildet vielmehr das Rückgrat des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katechetischen Wirkens in und mit der Gemeinschaft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vor Ort. Umgekehrt gilt: Jugendpastoral, die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sich selbst ernstnimmt, kann nicht absehen von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den Anstrengungen, die vor Ort unternommen werden,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um den Glauben zu teilen und im Glauben zu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wachsen. Es wäre verfehlt, wollte man die Jugendlichen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und ihre Anliegen bei diesen Anstrengungen</w:t>
      </w:r>
    </w:p>
    <w:p w:rsidR="007F41DB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 xml:space="preserve">nicht gleichermaßen berücksichtigen. 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Die Option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für das Modell einer „generationenübergreifenden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Katechese“ wirkt einer weiteren Segmentierung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nach Alter, Sprache, Geschlecht, … entgegen. Ausdrücklich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schließt dies aber nicht aus, dass auch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weiterhin spezifische Angebote entstehen, nur sollten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sie alle immer wieder rückgebunden werden an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Pfarrei und nicht die Entwicklung neuer Nischen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fördern.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Zum Thema „generationenübergreifenden Katechese“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wird der Service de la Pastorale und das</w:t>
      </w:r>
    </w:p>
    <w:p w:rsidR="007F41DB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proofErr w:type="spellStart"/>
      <w:r w:rsidRPr="00E965E4">
        <w:rPr>
          <w:rFonts w:ascii="ExcelsiorLTStd" w:hAnsi="ExcelsiorLTStd" w:cs="ExcelsiorLTStd"/>
        </w:rPr>
        <w:t>Centre</w:t>
      </w:r>
      <w:proofErr w:type="spellEnd"/>
      <w:r w:rsidRPr="00E965E4">
        <w:rPr>
          <w:rFonts w:ascii="ExcelsiorLTStd" w:hAnsi="ExcelsiorLTStd" w:cs="ExcelsiorLTStd"/>
        </w:rPr>
        <w:t xml:space="preserve"> Jean XXIII entsprechende Arbeitshilfen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und Fortbildungsangebote anbieten.</w:t>
      </w:r>
    </w:p>
    <w:p w:rsidR="007F41DB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7F41DB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b/>
          <w:i/>
          <w:iCs/>
        </w:rPr>
      </w:pPr>
      <w:r w:rsidRPr="007F41DB">
        <w:rPr>
          <w:rFonts w:ascii="ExcelsiorLTStd" w:hAnsi="ExcelsiorLTStd" w:cs="ExcelsiorLTStd"/>
          <w:b/>
        </w:rPr>
        <w:t>Z</w:t>
      </w:r>
      <w:r w:rsidR="00E965E4" w:rsidRPr="007F41DB">
        <w:rPr>
          <w:rFonts w:ascii="ExcelsiorLTStd-Italic" w:hAnsi="ExcelsiorLTStd-Italic" w:cs="ExcelsiorLTStd-Italic"/>
          <w:b/>
          <w:i/>
          <w:iCs/>
        </w:rPr>
        <w:t>usammenfassend: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Das Modell einer Glaubensweitergabe in der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Pfarrei ruft die </w:t>
      </w:r>
      <w:proofErr w:type="spellStart"/>
      <w:r w:rsidRPr="00E965E4">
        <w:rPr>
          <w:rFonts w:ascii="ExcelsiorLTStd" w:hAnsi="ExcelsiorLTStd" w:cs="ExcelsiorLTStd"/>
        </w:rPr>
        <w:t>ureigenste</w:t>
      </w:r>
      <w:proofErr w:type="spellEnd"/>
      <w:r w:rsidRPr="00E965E4">
        <w:rPr>
          <w:rFonts w:ascii="ExcelsiorLTStd" w:hAnsi="ExcelsiorLTStd" w:cs="ExcelsiorLTStd"/>
        </w:rPr>
        <w:t xml:space="preserve"> Aufgabe aller Getauften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in Erinnerung, im Glauben zu wachsen und diesen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zu bezeugen. Diese Aufgabe im Dienst der Zukunft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proofErr w:type="gramStart"/>
      <w:r w:rsidRPr="00E965E4">
        <w:rPr>
          <w:rFonts w:ascii="ExcelsiorLTStd" w:hAnsi="ExcelsiorLTStd" w:cs="ExcelsiorLTStd"/>
        </w:rPr>
        <w:t>der</w:t>
      </w:r>
      <w:proofErr w:type="gramEnd"/>
      <w:r w:rsidRPr="00E965E4">
        <w:rPr>
          <w:rFonts w:ascii="ExcelsiorLTStd" w:hAnsi="ExcelsiorLTStd" w:cs="ExcelsiorLTStd"/>
        </w:rPr>
        <w:t xml:space="preserve"> Kirche greift die Pfarrei auf durch </w:t>
      </w:r>
      <w:r w:rsidR="007F41DB">
        <w:rPr>
          <w:rFonts w:ascii="ExcelsiorLTStd" w:hAnsi="ExcelsiorLTStd" w:cs="ExcelsiorLTStd"/>
        </w:rPr>
        <w:t>Ange</w:t>
      </w:r>
      <w:r w:rsidRPr="00E965E4">
        <w:rPr>
          <w:rFonts w:ascii="ExcelsiorLTStd" w:hAnsi="ExcelsiorLTStd" w:cs="ExcelsiorLTStd"/>
        </w:rPr>
        <w:t>bote, die im Rahmen einer Pfarrjugend strukturiert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angeboten werden. Intergenerationelles Lernen bindet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gesamte Gemeinschaft in diesen Prozess ein.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In einer „generationenübergreifenden Katechese“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helfen Christen einander, im Glauben zu wachsen.</w:t>
      </w:r>
    </w:p>
    <w:p w:rsidR="007F41DB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7F41DB" w:rsidRPr="00E965E4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7F41DB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Bold" w:hAnsi="ExcelsiorLTStd-Bold" w:cs="ExcelsiorLTStd-Bold"/>
          <w:b/>
          <w:bCs/>
          <w:sz w:val="28"/>
          <w:szCs w:val="28"/>
        </w:rPr>
      </w:pPr>
      <w:r w:rsidRPr="007F41DB">
        <w:rPr>
          <w:rFonts w:ascii="ExcelsiorLTStd-Bold" w:hAnsi="ExcelsiorLTStd-Bold" w:cs="ExcelsiorLTStd-Bold"/>
          <w:b/>
          <w:bCs/>
          <w:sz w:val="28"/>
          <w:szCs w:val="28"/>
        </w:rPr>
        <w:t>5 Die Firmung im Kontext</w:t>
      </w:r>
      <w:r w:rsidR="007F41DB" w:rsidRPr="007F41DB">
        <w:rPr>
          <w:rFonts w:ascii="ExcelsiorLTStd-Bold" w:hAnsi="ExcelsiorLTStd-Bold" w:cs="ExcelsiorLTStd-Bold"/>
          <w:b/>
          <w:bCs/>
          <w:sz w:val="28"/>
          <w:szCs w:val="28"/>
        </w:rPr>
        <w:t xml:space="preserve"> </w:t>
      </w:r>
      <w:r w:rsidRPr="007F41DB">
        <w:rPr>
          <w:rFonts w:ascii="ExcelsiorLTStd-Bold" w:hAnsi="ExcelsiorLTStd-Bold" w:cs="ExcelsiorLTStd-Bold"/>
          <w:b/>
          <w:bCs/>
          <w:sz w:val="28"/>
          <w:szCs w:val="28"/>
        </w:rPr>
        <w:t>der „</w:t>
      </w:r>
      <w:proofErr w:type="spellStart"/>
      <w:r w:rsidRPr="007F41DB">
        <w:rPr>
          <w:rFonts w:ascii="ExcelsiorLTStd-Bold" w:hAnsi="ExcelsiorLTStd-Bold" w:cs="ExcelsiorLTStd-Bold"/>
          <w:b/>
          <w:bCs/>
          <w:sz w:val="28"/>
          <w:szCs w:val="28"/>
        </w:rPr>
        <w:t>pfarrlichen</w:t>
      </w:r>
      <w:proofErr w:type="spellEnd"/>
      <w:r w:rsidRPr="007F41DB">
        <w:rPr>
          <w:rFonts w:ascii="ExcelsiorLTStd-Bold" w:hAnsi="ExcelsiorLTStd-Bold" w:cs="ExcelsiorLTStd-Bold"/>
          <w:b/>
          <w:bCs/>
          <w:sz w:val="28"/>
          <w:szCs w:val="28"/>
        </w:rPr>
        <w:t xml:space="preserve"> Jugendarbeit“</w:t>
      </w:r>
    </w:p>
    <w:p w:rsidR="007F41DB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  <w:r w:rsidRPr="00E965E4">
        <w:rPr>
          <w:rFonts w:ascii="ExcelsiorLTStd-Italic" w:hAnsi="ExcelsiorLTStd-Italic" w:cs="ExcelsiorLTStd-Italic"/>
          <w:i/>
          <w:iCs/>
        </w:rPr>
        <w:t>EG 28: Die Pfarrei ist eine kirchliche Präsenz</w:t>
      </w:r>
      <w:r w:rsidR="007F41DB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im Territorium, ein Bereich des Hörens des Wortes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  <w:r w:rsidRPr="00E965E4">
        <w:rPr>
          <w:rFonts w:ascii="ExcelsiorLTStd-Italic" w:hAnsi="ExcelsiorLTStd-Italic" w:cs="ExcelsiorLTStd-Italic"/>
          <w:i/>
          <w:iCs/>
        </w:rPr>
        <w:t>Gottes, des Wachstums des christlichen Lebens,</w:t>
      </w:r>
      <w:r w:rsidR="007F41DB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des Dialogs, der Verkündigung, der großherzigen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  <w:r w:rsidRPr="00E965E4">
        <w:rPr>
          <w:rFonts w:ascii="ExcelsiorLTStd-Italic" w:hAnsi="ExcelsiorLTStd-Italic" w:cs="ExcelsiorLTStd-Italic"/>
          <w:i/>
          <w:iCs/>
        </w:rPr>
        <w:t>Nächstenliebe, der Anbetung und der liturgischen</w:t>
      </w:r>
      <w:r w:rsidR="007F41DB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Feier. Durch all ihre Aktivitäten ermutigt und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  <w:r w:rsidRPr="00E965E4">
        <w:rPr>
          <w:rFonts w:ascii="ExcelsiorLTStd-Italic" w:hAnsi="ExcelsiorLTStd-Italic" w:cs="ExcelsiorLTStd-Italic"/>
          <w:i/>
          <w:iCs/>
        </w:rPr>
        <w:t>formt die Pfarrei ihre Mitglieder, damit sie aktiv</w:t>
      </w:r>
      <w:r w:rsidR="007F41DB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Handelnde in der Evangelisierung sind.</w:t>
      </w:r>
    </w:p>
    <w:p w:rsidR="007F41DB" w:rsidRPr="00E965E4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 xml:space="preserve">In der zukünftigen </w:t>
      </w:r>
      <w:proofErr w:type="spellStart"/>
      <w:r w:rsidRPr="00E965E4">
        <w:rPr>
          <w:rFonts w:ascii="ExcelsiorLTStd" w:hAnsi="ExcelsiorLTStd" w:cs="ExcelsiorLTStd"/>
        </w:rPr>
        <w:t>Firmvorbereitung</w:t>
      </w:r>
      <w:proofErr w:type="spellEnd"/>
      <w:r w:rsidRPr="00E965E4">
        <w:rPr>
          <w:rFonts w:ascii="ExcelsiorLTStd" w:hAnsi="ExcelsiorLTStd" w:cs="ExcelsiorLTStd"/>
        </w:rPr>
        <w:t xml:space="preserve"> werden sicher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nicht mehr alle Jugendlichen eines Jahrganges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erreicht werden. Aus Sorge um eine möglichst hohe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Beteiligung sollte man trotzdem nicht in den Reflex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fallen, die Anforderungen an die Jugendlichen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zu niedrig anzusetzen. Vielmehr sollten die </w:t>
      </w:r>
      <w:r w:rsidRPr="00E965E4">
        <w:rPr>
          <w:rFonts w:ascii="ExcelsiorLTStd" w:hAnsi="ExcelsiorLTStd" w:cs="ExcelsiorLTStd"/>
        </w:rPr>
        <w:lastRenderedPageBreak/>
        <w:t>Verantwortlichen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vor Ort den Mut haben, die Jugendlichen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verstärkt in die Verantwortung mit einzubeziehen.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Von beiden Seiten – sowohl von den Jugendlichen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als auch von der Pfarrei – sollte Verbindlichkeit gefordert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und geboten werden.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Im Bemühen darum die Jugendlichen zu erreichen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und ihnen nahe zu sein, führt kein Weg am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Einsatz von sozialen Netzwerken und neuen Mitteln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Kommunikation vorbei.</w:t>
      </w:r>
    </w:p>
    <w:p w:rsidR="007F41DB" w:rsidRPr="007F41DB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  <w:b/>
        </w:rPr>
      </w:pPr>
    </w:p>
    <w:p w:rsidR="00E965E4" w:rsidRPr="007F41DB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b/>
          <w:i/>
          <w:iCs/>
        </w:rPr>
      </w:pPr>
      <w:r w:rsidRPr="007F41DB">
        <w:rPr>
          <w:rFonts w:ascii="ExcelsiorLTStd-Italic" w:hAnsi="ExcelsiorLTStd-Italic" w:cs="ExcelsiorLTStd-Italic"/>
          <w:b/>
          <w:i/>
          <w:iCs/>
        </w:rPr>
        <w:t>Wachsen im Glauben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 xml:space="preserve">Die eigentliche </w:t>
      </w:r>
      <w:proofErr w:type="spellStart"/>
      <w:r w:rsidRPr="00E965E4">
        <w:rPr>
          <w:rFonts w:ascii="ExcelsiorLTStd" w:hAnsi="ExcelsiorLTStd" w:cs="ExcelsiorLTStd"/>
        </w:rPr>
        <w:t>Firmvorbereitung</w:t>
      </w:r>
      <w:proofErr w:type="spellEnd"/>
      <w:r w:rsidRPr="00E965E4">
        <w:rPr>
          <w:rFonts w:ascii="ExcelsiorLTStd" w:hAnsi="ExcelsiorLTStd" w:cs="ExcelsiorLTStd"/>
        </w:rPr>
        <w:t xml:space="preserve"> beginnt für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Jugendlichen ungefähr im Alter von 15 Jahren.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Auch hier verpflichten sich die Jugendlichen freiwillig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zur Teilnahme am Programm. Jugendliche,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vorher nicht Mitglied der Pfarreijugend waren,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können zu diesem Zeitpunkt </w:t>
      </w:r>
      <w:proofErr w:type="spellStart"/>
      <w:r w:rsidRPr="00E965E4">
        <w:rPr>
          <w:rFonts w:ascii="ExcelsiorLTStd" w:hAnsi="ExcelsiorLTStd" w:cs="ExcelsiorLTStd"/>
        </w:rPr>
        <w:t>dazustoßen</w:t>
      </w:r>
      <w:proofErr w:type="spellEnd"/>
      <w:r w:rsidRPr="00E965E4">
        <w:rPr>
          <w:rFonts w:ascii="ExcelsiorLTStd" w:hAnsi="ExcelsiorLTStd" w:cs="ExcelsiorLTStd"/>
        </w:rPr>
        <w:t xml:space="preserve"> und sich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gemeinsam mit den andern Jugendlichen auf das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Sakrament der Firmung vorbereiten. Allerdings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sollten an sie höhere Anforderungen gestellt werden,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was die Teilnahme an den sogenannten „offenen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Angeboten“ anbelangt.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Die Jugendlichen sollen zu einer vertieften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Glaubenspraxis eingeladen werden. Dazu gehört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grundlegend die regelmäßige Teilnahme am Sonntagsgottesdienst.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Darüber hinaus sollten eine erneuerte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Hinführung zum Empfang des Sakraments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Versöhnung, die Entdeckung des Reichtums der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Schrift und das Einüben des persönlichen Gebetes</w:t>
      </w:r>
      <w:r w:rsidR="007F41DB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nicht vernachlässigt werden.</w:t>
      </w:r>
    </w:p>
    <w:p w:rsidR="007F41DB" w:rsidRPr="007F41DB" w:rsidRDefault="007F41DB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  <w:b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  <w:r w:rsidRPr="00440EF7">
        <w:rPr>
          <w:rFonts w:ascii="ExcelsiorLTStd-Italic" w:hAnsi="ExcelsiorLTStd-Italic" w:cs="ExcelsiorLTStd-Italic"/>
          <w:b/>
          <w:i/>
          <w:iCs/>
        </w:rPr>
        <w:t>„</w:t>
      </w:r>
      <w:proofErr w:type="spellStart"/>
      <w:r w:rsidRPr="00440EF7">
        <w:rPr>
          <w:rFonts w:ascii="ExcelsiorLTStd-Italic" w:hAnsi="ExcelsiorLTStd-Italic" w:cs="ExcelsiorLTStd-Italic"/>
          <w:b/>
          <w:i/>
          <w:iCs/>
        </w:rPr>
        <w:t>conduite</w:t>
      </w:r>
      <w:proofErr w:type="spellEnd"/>
      <w:r w:rsidRPr="00440EF7">
        <w:rPr>
          <w:rFonts w:ascii="ExcelsiorLTStd-Italic" w:hAnsi="ExcelsiorLTStd-Italic" w:cs="ExcelsiorLTStd-Italic"/>
          <w:b/>
          <w:i/>
          <w:iCs/>
        </w:rPr>
        <w:t xml:space="preserve"> </w:t>
      </w:r>
      <w:proofErr w:type="spellStart"/>
      <w:r w:rsidRPr="00440EF7">
        <w:rPr>
          <w:rFonts w:ascii="ExcelsiorLTStd-Italic" w:hAnsi="ExcelsiorLTStd-Italic" w:cs="ExcelsiorLTStd-Italic"/>
          <w:b/>
          <w:i/>
          <w:iCs/>
        </w:rPr>
        <w:t>accompagnée</w:t>
      </w:r>
      <w:proofErr w:type="spellEnd"/>
      <w:r w:rsidRPr="00440EF7">
        <w:rPr>
          <w:rFonts w:ascii="ExcelsiorLTStd-Italic" w:hAnsi="ExcelsiorLTStd-Italic" w:cs="ExcelsiorLTStd-Italic"/>
          <w:b/>
          <w:i/>
          <w:iCs/>
        </w:rPr>
        <w:t>“ –</w:t>
      </w:r>
      <w:r w:rsidR="00440EF7">
        <w:rPr>
          <w:rFonts w:ascii="ExcelsiorLTStd-Italic" w:hAnsi="ExcelsiorLTStd-Italic" w:cs="ExcelsiorLTStd-Italic"/>
          <w:b/>
          <w:i/>
          <w:iCs/>
        </w:rPr>
        <w:t xml:space="preserve"> </w:t>
      </w:r>
      <w:r w:rsidRPr="00440EF7">
        <w:rPr>
          <w:rFonts w:ascii="ExcelsiorLTStd-Italic" w:hAnsi="ExcelsiorLTStd-Italic" w:cs="ExcelsiorLTStd-Italic"/>
          <w:b/>
          <w:i/>
          <w:iCs/>
        </w:rPr>
        <w:t>Weggefährten im Glauben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Aus dem Gesagten wird ersichtlich, dass die Jugendlichen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auf dem Weg zur Firmung einer besonderen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Begleitung bedürfen. Merkmal der Phase der</w:t>
      </w:r>
      <w:r w:rsidR="00440EF7">
        <w:rPr>
          <w:rFonts w:ascii="ExcelsiorLTStd" w:hAnsi="ExcelsiorLTStd" w:cs="ExcelsiorLTStd"/>
        </w:rPr>
        <w:t xml:space="preserve"> </w:t>
      </w:r>
      <w:proofErr w:type="spellStart"/>
      <w:r w:rsidRPr="00E965E4">
        <w:rPr>
          <w:rFonts w:ascii="ExcelsiorLTStd" w:hAnsi="ExcelsiorLTStd" w:cs="ExcelsiorLTStd"/>
        </w:rPr>
        <w:t>Firmvorbereitung</w:t>
      </w:r>
      <w:proofErr w:type="spellEnd"/>
      <w:r w:rsidRPr="00E965E4">
        <w:rPr>
          <w:rFonts w:ascii="ExcelsiorLTStd" w:hAnsi="ExcelsiorLTStd" w:cs="ExcelsiorLTStd"/>
        </w:rPr>
        <w:t xml:space="preserve"> ist deshalb die Arbeit in kleinen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Gruppen von ungefähr 6 bis 8 Jugendlichen. Jede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dieser Gruppen bekommt eine, besser noch zwei</w:t>
      </w:r>
    </w:p>
    <w:p w:rsidR="00440EF7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feste Begleitpersonen zugeordnet.</w:t>
      </w:r>
      <w:r w:rsidR="00440EF7">
        <w:rPr>
          <w:rFonts w:ascii="ExcelsiorLTStd" w:hAnsi="ExcelsiorLTStd" w:cs="ExcelsiorLTStd"/>
        </w:rPr>
        <w:t xml:space="preserve"> </w:t>
      </w:r>
    </w:p>
    <w:p w:rsidR="00440EF7" w:rsidRDefault="00440EF7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Zu den Aufgaben einer Begleitperson gehören: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• inhaltliche Mitarbeit: die Begleitperson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nimmt mit den Jugendlichen an den generationsübergreifenden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Katechesen“ und an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den „offenen Angeboten“ teil. Während der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Treffen der Kleingruppe übernimmt sie die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Leitung und ist auch bereit, über den eigenen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Glaubensweg Zeugnis abzulegen.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• persönlicher Kontakt: die Begleitperson stellt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das Bindeglied der Pfarrei zu den Jugendlichen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dar. Sie hält den Kontakt mit den Jugendlichen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aufrecht und trifft sich auch mal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zwischen den Angeboten mit ihnen. Im Idealfall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ist sie für die Jugendlichen eine Vertrauensperson.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• organisatorische Aufgaben: die Begleitperson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hilft bei der Vorbereitung von Veranstaltungen,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an denen die Jugendlichen teilnehmen.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Sie lädt die Jugendlichen ein, erinnert an Termine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und fragt nach, wenn Jugendliche den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Angeboten fernbleiben.</w:t>
      </w:r>
    </w:p>
    <w:p w:rsidR="00440EF7" w:rsidRDefault="00440EF7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Aus diesen Aufgaben ergibt sich, dass an die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Begleitpersonen ein gewisses Maß an Anforderungen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zu stellen ist. Zunächst sind sie Zeugen des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Glaubens. Darüber hinaus sollten sie eine gewisse</w:t>
      </w:r>
    </w:p>
    <w:p w:rsidR="00440EF7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Leichtigkeit im Umgang mit Jugendlichen, pädagogisches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Geschick, sowie genügend Zeit zur Teilnahme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an den Veranstaltungen des </w:t>
      </w:r>
      <w:proofErr w:type="spellStart"/>
      <w:r w:rsidRPr="00E965E4">
        <w:rPr>
          <w:rFonts w:ascii="ExcelsiorLTStd" w:hAnsi="ExcelsiorLTStd" w:cs="ExcelsiorLTStd"/>
        </w:rPr>
        <w:t>Firmweges</w:t>
      </w:r>
      <w:proofErr w:type="spellEnd"/>
      <w:r w:rsidRPr="00E965E4">
        <w:rPr>
          <w:rFonts w:ascii="ExcelsiorLTStd" w:hAnsi="ExcelsiorLTStd" w:cs="ExcelsiorLTStd"/>
        </w:rPr>
        <w:t xml:space="preserve"> mitbringen.</w:t>
      </w:r>
      <w:r w:rsidR="00440EF7">
        <w:rPr>
          <w:rFonts w:ascii="ExcelsiorLTStd" w:hAnsi="ExcelsiorLTStd" w:cs="ExcelsiorLTStd"/>
        </w:rPr>
        <w:t xml:space="preserve"> 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Bevor die Begleitpersonen ihren Dienst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übernehmen, legen die Verantwortlichen der Pfarrei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offen, welche Erwartungen sie damit verbinden.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Dazu gehört insbesondere, dass beiderseitig verbindliche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Absprachen getroffen werden über den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zeitlichen Umfang dieser Aufgabe.</w:t>
      </w:r>
    </w:p>
    <w:p w:rsidR="00440EF7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Die Verantwortlichen in der Pfarrei verpflichten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sich, die Begleitpersonen auf ihre Aufgaben vorzubereiten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– sowohl auf der inhaltlichen wie auch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auf der methodischen Ebene – und sie ihrerseits zu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unterstützen. Darüber hinaus wird auf diözesaner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Ebene eine Schulung für Begleitpersonen ausgearbeitet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und angeboten werden.</w:t>
      </w:r>
    </w:p>
    <w:p w:rsidR="00440EF7" w:rsidRDefault="00440EF7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440EF7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b/>
          <w:i/>
          <w:iCs/>
        </w:rPr>
      </w:pPr>
      <w:r w:rsidRPr="00440EF7">
        <w:rPr>
          <w:rFonts w:ascii="ExcelsiorLTStd-Italic" w:hAnsi="ExcelsiorLTStd-Italic" w:cs="ExcelsiorLTStd-Italic"/>
          <w:b/>
          <w:i/>
          <w:iCs/>
        </w:rPr>
        <w:t>Die Firmung</w:t>
      </w:r>
    </w:p>
    <w:p w:rsidR="00440EF7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Jugendliche, die nach entsprechender Vorbereitung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das Sakrament der Firmung anfragen, sollen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ihren Wunsch eigenständig formulieren. In einem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Brief, den sie an den Erzbischof richten, legen sie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dar, wie sie ihren bisherigen Glaubensweg erlebt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haben, welche Erfahrungen und Begegnungen sie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geprägt haben, und weshalb sie um die Spendung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des Sakraments der Firmung bitten. Es werden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keine Standardvorlagen benutzt. 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lastRenderedPageBreak/>
        <w:t>Die Briefe der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Jugendlichen werden zusammen mit dem geplanten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Ablauf des Gottesdienstes von den Verantwortlichen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Pfarrei rechtzeitig vor der Firmung dem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Erzbischof zugesandt.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 xml:space="preserve">Zur Gestaltung des </w:t>
      </w:r>
      <w:proofErr w:type="spellStart"/>
      <w:r w:rsidRPr="00E965E4">
        <w:rPr>
          <w:rFonts w:ascii="ExcelsiorLTStd" w:hAnsi="ExcelsiorLTStd" w:cs="ExcelsiorLTStd"/>
        </w:rPr>
        <w:t>Firmgottesdienstes</w:t>
      </w:r>
      <w:proofErr w:type="spellEnd"/>
      <w:r w:rsidRPr="00E965E4">
        <w:rPr>
          <w:rFonts w:ascii="ExcelsiorLTStd" w:hAnsi="ExcelsiorLTStd" w:cs="ExcelsiorLTStd"/>
        </w:rPr>
        <w:t xml:space="preserve"> sind die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entsprechenden Richtlinien zu beachten.</w:t>
      </w:r>
    </w:p>
    <w:p w:rsidR="00440EF7" w:rsidRPr="00E965E4" w:rsidRDefault="00440EF7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E965E4" w:rsidRDefault="00440EF7" w:rsidP="00E965E4">
      <w:pPr>
        <w:autoSpaceDE w:val="0"/>
        <w:autoSpaceDN w:val="0"/>
        <w:adjustRightInd w:val="0"/>
        <w:spacing w:after="0" w:line="240" w:lineRule="auto"/>
        <w:rPr>
          <w:rFonts w:ascii="HelveticaInseratLTStd-Roman" w:hAnsi="HelveticaInseratLTStd-Roman" w:cs="HelveticaInseratLTStd-Roman"/>
        </w:rPr>
      </w:pPr>
      <w:r>
        <w:rPr>
          <w:rFonts w:ascii="HelveticaInseratLTStd-Roman" w:hAnsi="HelveticaInseratLTStd-Roman" w:cs="HelveticaInseratLTStd-Roman"/>
        </w:rPr>
        <w:t xml:space="preserve"> </w:t>
      </w:r>
    </w:p>
    <w:p w:rsidR="00E965E4" w:rsidRPr="00440EF7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b/>
          <w:i/>
          <w:iCs/>
        </w:rPr>
      </w:pPr>
      <w:r w:rsidRPr="00440EF7">
        <w:rPr>
          <w:rFonts w:ascii="ExcelsiorLTStd-Italic" w:hAnsi="ExcelsiorLTStd-Italic" w:cs="ExcelsiorLTStd-Italic"/>
          <w:b/>
          <w:i/>
          <w:iCs/>
        </w:rPr>
        <w:t>Zusammenfassend: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Die persönliche Begleitung beim „Wachsen im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Glauben“ stellt eine wesentliche Herausforderung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der </w:t>
      </w:r>
      <w:proofErr w:type="spellStart"/>
      <w:r w:rsidRPr="00E965E4">
        <w:rPr>
          <w:rFonts w:ascii="ExcelsiorLTStd" w:hAnsi="ExcelsiorLTStd" w:cs="ExcelsiorLTStd"/>
        </w:rPr>
        <w:t>Firmvorbereitung</w:t>
      </w:r>
      <w:proofErr w:type="spellEnd"/>
      <w:r w:rsidRPr="00E965E4">
        <w:rPr>
          <w:rFonts w:ascii="ExcelsiorLTStd" w:hAnsi="ExcelsiorLTStd" w:cs="ExcelsiorLTStd"/>
        </w:rPr>
        <w:t xml:space="preserve"> dar. Jugendlichen sollen daher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in Form einer sogenannten „</w:t>
      </w:r>
      <w:proofErr w:type="spellStart"/>
      <w:r w:rsidRPr="00E965E4">
        <w:rPr>
          <w:rFonts w:ascii="ExcelsiorLTStd" w:hAnsi="ExcelsiorLTStd" w:cs="ExcelsiorLTStd"/>
        </w:rPr>
        <w:t>conduite</w:t>
      </w:r>
      <w:proofErr w:type="spellEnd"/>
      <w:r w:rsidRPr="00E965E4">
        <w:rPr>
          <w:rFonts w:ascii="ExcelsiorLTStd" w:hAnsi="ExcelsiorLTStd" w:cs="ExcelsiorLTStd"/>
        </w:rPr>
        <w:t xml:space="preserve"> </w:t>
      </w:r>
      <w:proofErr w:type="spellStart"/>
      <w:r w:rsidRPr="00E965E4">
        <w:rPr>
          <w:rFonts w:ascii="ExcelsiorLTStd" w:hAnsi="ExcelsiorLTStd" w:cs="ExcelsiorLTStd"/>
        </w:rPr>
        <w:t>accompagnée</w:t>
      </w:r>
      <w:proofErr w:type="spellEnd"/>
      <w:r w:rsidRPr="00E965E4">
        <w:rPr>
          <w:rFonts w:ascii="ExcelsiorLTStd" w:hAnsi="ExcelsiorLTStd" w:cs="ExcelsiorLTStd"/>
        </w:rPr>
        <w:t>“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Glaubenszeugen zur Seite gestellt werden,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 mit ihnen tiefer in das Geheimnis des Glaubens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eintauchen.</w:t>
      </w:r>
    </w:p>
    <w:p w:rsidR="00440EF7" w:rsidRDefault="00440EF7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440EF7" w:rsidRPr="00E965E4" w:rsidRDefault="00440EF7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440EF7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Bold" w:hAnsi="ExcelsiorLTStd-Bold" w:cs="ExcelsiorLTStd-Bold"/>
          <w:b/>
          <w:bCs/>
          <w:sz w:val="28"/>
          <w:szCs w:val="28"/>
        </w:rPr>
      </w:pPr>
      <w:r w:rsidRPr="00440EF7">
        <w:rPr>
          <w:rFonts w:ascii="ExcelsiorLTStd-Bold" w:hAnsi="ExcelsiorLTStd-Bold" w:cs="ExcelsiorLTStd-Bold"/>
          <w:b/>
          <w:bCs/>
          <w:sz w:val="28"/>
          <w:szCs w:val="28"/>
        </w:rPr>
        <w:t>6 Schlussfolgerungen</w:t>
      </w:r>
    </w:p>
    <w:p w:rsidR="00440EF7" w:rsidRDefault="00440EF7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  <w:r w:rsidRPr="00E965E4">
        <w:rPr>
          <w:rFonts w:ascii="ExcelsiorLTStd-Italic" w:hAnsi="ExcelsiorLTStd-Italic" w:cs="ExcelsiorLTStd-Italic"/>
          <w:i/>
          <w:iCs/>
        </w:rPr>
        <w:t>EG 120: Kraft der empfangenen Taufe ist jedes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Mitglied des Gottesvolkes ein missionarischer Jünger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  <w:r w:rsidRPr="00E965E4">
        <w:rPr>
          <w:rFonts w:ascii="ExcelsiorLTStd-Italic" w:hAnsi="ExcelsiorLTStd-Italic" w:cs="ExcelsiorLTStd-Italic"/>
          <w:i/>
          <w:iCs/>
        </w:rPr>
        <w:t xml:space="preserve">geworden (vgl. </w:t>
      </w:r>
      <w:proofErr w:type="spellStart"/>
      <w:r w:rsidRPr="00E965E4">
        <w:rPr>
          <w:rFonts w:ascii="ExcelsiorLTStd-Italic" w:hAnsi="ExcelsiorLTStd-Italic" w:cs="ExcelsiorLTStd-Italic"/>
          <w:i/>
          <w:iCs/>
        </w:rPr>
        <w:t>Mt</w:t>
      </w:r>
      <w:proofErr w:type="spellEnd"/>
      <w:r w:rsidRPr="00E965E4">
        <w:rPr>
          <w:rFonts w:ascii="ExcelsiorLTStd-Italic" w:hAnsi="ExcelsiorLTStd-Italic" w:cs="ExcelsiorLTStd-Italic"/>
          <w:i/>
          <w:iCs/>
        </w:rPr>
        <w:t xml:space="preserve"> 28,19). Jeder Getaufte ist, unabhängig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von seiner Funktion in der Kirche und dem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  <w:r w:rsidRPr="00E965E4">
        <w:rPr>
          <w:rFonts w:ascii="ExcelsiorLTStd-Italic" w:hAnsi="ExcelsiorLTStd-Italic" w:cs="ExcelsiorLTStd-Italic"/>
          <w:i/>
          <w:iCs/>
        </w:rPr>
        <w:t>Bildungsniveau seines Glaubens, aktiver Träger der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Evangelisierung, und es wäre unangemessen, an einen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Evangelisierungsplan zu denken, der von qualifizierten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 xml:space="preserve">Mitarbeitern umgesetzt würde, wobei </w:t>
      </w:r>
      <w:r w:rsidR="00440EF7">
        <w:rPr>
          <w:rFonts w:ascii="ExcelsiorLTStd-Italic" w:hAnsi="ExcelsiorLTStd-Italic" w:cs="ExcelsiorLTStd-Italic"/>
          <w:i/>
          <w:iCs/>
        </w:rPr>
        <w:t>d</w:t>
      </w:r>
      <w:r w:rsidRPr="00E965E4">
        <w:rPr>
          <w:rFonts w:ascii="ExcelsiorLTStd-Italic" w:hAnsi="ExcelsiorLTStd-Italic" w:cs="ExcelsiorLTStd-Italic"/>
          <w:i/>
          <w:iCs/>
        </w:rPr>
        <w:t>er Rest des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gläubigen Volkes nur Empfänger ihres Handelns wäre.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Die neue Evangelisierung muss ein neues Verständnis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der tragenden Rolle eines jeden Getauften einschließen.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Diese Überzeugung wird zu einem unmittelbaren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Aufruf an jeden Christen, dass niemand von seinem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Einsatz in der Evangelisierung ablasse; wenn einer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nämlich wirklich die ihn rettende Liebe Gottes erfahren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hat, braucht er nicht viel Vorbereitungszeit, um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sich aufzumachen und sie zu verkündigen; er kann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nicht darauf warten, dass ihm viele Lektionen erteilt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oder lange Anweisungen gegeben werden. Jeder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Christ ist in dem Maß Missionar, in dem er der Liebe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Gottes in Jesus Christus begegnet ist; wir sagen nicht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  <w:r w:rsidRPr="00E965E4">
        <w:rPr>
          <w:rFonts w:ascii="ExcelsiorLTStd-Italic" w:hAnsi="ExcelsiorLTStd-Italic" w:cs="ExcelsiorLTStd-Italic"/>
          <w:i/>
          <w:iCs/>
        </w:rPr>
        <w:t>mehr, dass wir „Jünger“ und „Missionare“ sind, sondern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immer, dass wir „missionarische Jünger“ sind.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  <w:r w:rsidRPr="00E965E4">
        <w:rPr>
          <w:rFonts w:ascii="ExcelsiorLTStd-Italic" w:hAnsi="ExcelsiorLTStd-Italic" w:cs="ExcelsiorLTStd-Italic"/>
          <w:i/>
          <w:iCs/>
        </w:rPr>
        <w:t>Wenn wir nicht überzeugt sind, schauen wir auf die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ersten Jünger, die sich unmittelbar, nachdem sie den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Blick Jesu kennen gelernt hatten, aufmachten, um ihn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voll Freude zu verkünden: „Wir haben den Messias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gefunden“ (</w:t>
      </w:r>
      <w:proofErr w:type="spellStart"/>
      <w:r w:rsidRPr="00E965E4">
        <w:rPr>
          <w:rFonts w:ascii="ExcelsiorLTStd-Italic" w:hAnsi="ExcelsiorLTStd-Italic" w:cs="ExcelsiorLTStd-Italic"/>
          <w:i/>
          <w:iCs/>
        </w:rPr>
        <w:t>Joh</w:t>
      </w:r>
      <w:proofErr w:type="spellEnd"/>
      <w:r w:rsidRPr="00E965E4">
        <w:rPr>
          <w:rFonts w:ascii="ExcelsiorLTStd-Italic" w:hAnsi="ExcelsiorLTStd-Italic" w:cs="ExcelsiorLTStd-Italic"/>
          <w:i/>
          <w:iCs/>
        </w:rPr>
        <w:t xml:space="preserve"> 1,41). Kaum hatte die Samariterin ihr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Gespräch mit Jesus beendet, wurde sie Missionarin,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und viele Samariter kamen zum Glauben an Jesus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»auf das Wort der Frau hin“ (</w:t>
      </w:r>
      <w:proofErr w:type="spellStart"/>
      <w:r w:rsidRPr="00E965E4">
        <w:rPr>
          <w:rFonts w:ascii="ExcelsiorLTStd-Italic" w:hAnsi="ExcelsiorLTStd-Italic" w:cs="ExcelsiorLTStd-Italic"/>
          <w:i/>
          <w:iCs/>
        </w:rPr>
        <w:t>Joh</w:t>
      </w:r>
      <w:proofErr w:type="spellEnd"/>
      <w:r w:rsidRPr="00E965E4">
        <w:rPr>
          <w:rFonts w:ascii="ExcelsiorLTStd-Italic" w:hAnsi="ExcelsiorLTStd-Italic" w:cs="ExcelsiorLTStd-Italic"/>
          <w:i/>
          <w:iCs/>
        </w:rPr>
        <w:t xml:space="preserve"> </w:t>
      </w:r>
      <w:r w:rsidR="00440EF7">
        <w:rPr>
          <w:rFonts w:ascii="ExcelsiorLTStd-Italic" w:hAnsi="ExcelsiorLTStd-Italic" w:cs="ExcelsiorLTStd-Italic"/>
          <w:i/>
          <w:iCs/>
        </w:rPr>
        <w:t>4</w:t>
      </w:r>
      <w:r w:rsidRPr="00E965E4">
        <w:rPr>
          <w:rFonts w:ascii="ExcelsiorLTStd-Italic" w:hAnsi="ExcelsiorLTStd-Italic" w:cs="ExcelsiorLTStd-Italic"/>
          <w:i/>
          <w:iCs/>
        </w:rPr>
        <w:t>,39). Nach seiner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Begegnung mit Jesus Christus machte sich auch der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heilige Paulus auf, „und sogleich verkündete er Jesus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… und sagte: Er ist der Sohn Gottes.“ (</w:t>
      </w:r>
      <w:proofErr w:type="spellStart"/>
      <w:r w:rsidRPr="00E965E4">
        <w:rPr>
          <w:rFonts w:ascii="ExcelsiorLTStd-Italic" w:hAnsi="ExcelsiorLTStd-Italic" w:cs="ExcelsiorLTStd-Italic"/>
          <w:i/>
          <w:iCs/>
        </w:rPr>
        <w:t>Apg</w:t>
      </w:r>
      <w:proofErr w:type="spellEnd"/>
      <w:r w:rsidRPr="00E965E4">
        <w:rPr>
          <w:rFonts w:ascii="ExcelsiorLTStd-Italic" w:hAnsi="ExcelsiorLTStd-Italic" w:cs="ExcelsiorLTStd-Italic"/>
          <w:i/>
          <w:iCs/>
        </w:rPr>
        <w:t xml:space="preserve"> 9,20). Und</w:t>
      </w:r>
      <w:r w:rsidR="00440EF7">
        <w:rPr>
          <w:rFonts w:ascii="ExcelsiorLTStd-Italic" w:hAnsi="ExcelsiorLTStd-Italic" w:cs="ExcelsiorLTStd-Italic"/>
          <w:i/>
          <w:iCs/>
        </w:rPr>
        <w:t xml:space="preserve"> </w:t>
      </w:r>
      <w:r w:rsidRPr="00E965E4">
        <w:rPr>
          <w:rFonts w:ascii="ExcelsiorLTStd-Italic" w:hAnsi="ExcelsiorLTStd-Italic" w:cs="ExcelsiorLTStd-Italic"/>
          <w:i/>
          <w:iCs/>
        </w:rPr>
        <w:t>wir, worauf warten wir?</w:t>
      </w:r>
    </w:p>
    <w:p w:rsidR="00440EF7" w:rsidRPr="00E965E4" w:rsidRDefault="00440EF7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i/>
          <w:iCs/>
        </w:rPr>
      </w:pPr>
    </w:p>
    <w:p w:rsidR="00E965E4" w:rsidRPr="00440EF7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b/>
          <w:i/>
          <w:iCs/>
        </w:rPr>
      </w:pPr>
      <w:r w:rsidRPr="00440EF7">
        <w:rPr>
          <w:rFonts w:ascii="ExcelsiorLTStd-Italic" w:hAnsi="ExcelsiorLTStd-Italic" w:cs="ExcelsiorLTStd-Italic"/>
          <w:b/>
          <w:i/>
          <w:iCs/>
        </w:rPr>
        <w:t>Missionarische Jugendarbeit</w:t>
      </w:r>
      <w:r w:rsidR="00440EF7" w:rsidRPr="00440EF7">
        <w:rPr>
          <w:rFonts w:ascii="ExcelsiorLTStd-Italic" w:hAnsi="ExcelsiorLTStd-Italic" w:cs="ExcelsiorLTStd-Italic"/>
          <w:b/>
          <w:i/>
          <w:iCs/>
        </w:rPr>
        <w:t xml:space="preserve"> </w:t>
      </w:r>
      <w:r w:rsidRPr="00440EF7">
        <w:rPr>
          <w:rFonts w:ascii="ExcelsiorLTStd-Italic" w:hAnsi="ExcelsiorLTStd-Italic" w:cs="ExcelsiorLTStd-Italic"/>
          <w:b/>
          <w:i/>
          <w:iCs/>
        </w:rPr>
        <w:t>auf dem Weg zur Firmung …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Das Jugendalter ist eine wichtige Phase, in der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Jugendliche bereit sind erste Verantwortungen zu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übernehmen. Der Jugendliche lebt im Spannungsfeld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zwischen Gruppenzwang und Individualisierung.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 xml:space="preserve">Hier bietet Kirche Begleitung an im </w:t>
      </w:r>
      <w:proofErr w:type="gramStart"/>
      <w:r w:rsidRPr="00E965E4">
        <w:rPr>
          <w:rFonts w:ascii="ExcelsiorLTStd" w:hAnsi="ExcelsiorLTStd" w:cs="ExcelsiorLTStd"/>
        </w:rPr>
        <w:t>verantwortungsvollem</w:t>
      </w:r>
      <w:proofErr w:type="gramEnd"/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Umgang mit Lebens- und Glaubensfragen. Es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ist nötig, Jugendliche im virtuellen Raum zu erreichen,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um sie in die Wirklichkeit zu begleiten.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Das Modell einer Glaubensweitergabe in der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Pfarrei ruft die </w:t>
      </w:r>
      <w:proofErr w:type="spellStart"/>
      <w:r w:rsidRPr="00E965E4">
        <w:rPr>
          <w:rFonts w:ascii="ExcelsiorLTStd" w:hAnsi="ExcelsiorLTStd" w:cs="ExcelsiorLTStd"/>
        </w:rPr>
        <w:t>ureigenste</w:t>
      </w:r>
      <w:proofErr w:type="spellEnd"/>
      <w:r w:rsidRPr="00E965E4">
        <w:rPr>
          <w:rFonts w:ascii="ExcelsiorLTStd" w:hAnsi="ExcelsiorLTStd" w:cs="ExcelsiorLTStd"/>
        </w:rPr>
        <w:t xml:space="preserve"> Aufgabe aller Getauften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in Erinnerung, im Glauben zu wachsen und ihn in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Wort und Tat zu bezeugen. Diese Aufgabe im Dienst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der Zukunft der Kirche greift die Pfarrei auf durch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Jugendangebote, die im Rahmen einer Pfarrjugend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strukturiert angeboten werden. Intergenerationelles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Lernen bindet die gesamte Gemeinschaft in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diesen Prozess ein. In der „generationenübergreifenden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Katechese“ helfen Christen einander, im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Glauben zu wachsen.</w:t>
      </w:r>
    </w:p>
    <w:p w:rsidR="00440EF7" w:rsidRDefault="00440EF7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• Pfarreien organisieren Jugendarbeit im Rahmen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einer Jugendgruppe.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• Jugendliche arbeiten an der Gestaltung und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Ausführung des Programms der Jugendgruppe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aktiv mit.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• Diözesane Veranstaltungen, die sich an Jugendliche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richten, sind in das Angebot der </w:t>
      </w:r>
      <w:proofErr w:type="spellStart"/>
      <w:r w:rsidRPr="00E965E4">
        <w:rPr>
          <w:rFonts w:ascii="ExcelsiorLTStd" w:hAnsi="ExcelsiorLTStd" w:cs="ExcelsiorLTStd"/>
        </w:rPr>
        <w:t>pfarrlichen</w:t>
      </w:r>
      <w:proofErr w:type="spellEnd"/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Jugendarbeit aufzunehmen. Die Jugendlichen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sollen zur Teilnahme eingeladen und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durch Verantwortliche vor Ort begleitet werden.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• Generationenübergreifende Katechesen eröffnen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innerhalb der Pfarreien Räume des gemeinsamen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Wachsens im Glauben.</w:t>
      </w:r>
    </w:p>
    <w:p w:rsidR="00440EF7" w:rsidRPr="00E965E4" w:rsidRDefault="00440EF7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440EF7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Italic" w:hAnsi="ExcelsiorLTStd-Italic" w:cs="ExcelsiorLTStd-Italic"/>
          <w:b/>
          <w:i/>
          <w:iCs/>
        </w:rPr>
      </w:pPr>
      <w:r w:rsidRPr="00440EF7">
        <w:rPr>
          <w:rFonts w:ascii="ExcelsiorLTStd-Italic" w:hAnsi="ExcelsiorLTStd-Italic" w:cs="ExcelsiorLTStd-Italic"/>
          <w:b/>
          <w:i/>
          <w:iCs/>
        </w:rPr>
        <w:lastRenderedPageBreak/>
        <w:t xml:space="preserve">Die nähere </w:t>
      </w:r>
      <w:proofErr w:type="spellStart"/>
      <w:r w:rsidRPr="00440EF7">
        <w:rPr>
          <w:rFonts w:ascii="ExcelsiorLTStd-Italic" w:hAnsi="ExcelsiorLTStd-Italic" w:cs="ExcelsiorLTStd-Italic"/>
          <w:b/>
          <w:i/>
          <w:iCs/>
        </w:rPr>
        <w:t>Firmvorbereitung</w:t>
      </w:r>
      <w:proofErr w:type="spellEnd"/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Die persönliche Begleitung beim „Wachsen im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Glauben“ ist eine große Herausforderung, auf die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der Papst in </w:t>
      </w:r>
      <w:proofErr w:type="spellStart"/>
      <w:r w:rsidRPr="00E965E4">
        <w:rPr>
          <w:rFonts w:ascii="ExcelsiorLTStd-Italic" w:hAnsi="ExcelsiorLTStd-Italic" w:cs="ExcelsiorLTStd-Italic"/>
          <w:i/>
          <w:iCs/>
        </w:rPr>
        <w:t>Evangelii</w:t>
      </w:r>
      <w:proofErr w:type="spellEnd"/>
      <w:r w:rsidRPr="00E965E4">
        <w:rPr>
          <w:rFonts w:ascii="ExcelsiorLTStd-Italic" w:hAnsi="ExcelsiorLTStd-Italic" w:cs="ExcelsiorLTStd-Italic"/>
          <w:i/>
          <w:iCs/>
        </w:rPr>
        <w:t xml:space="preserve"> Gaudium </w:t>
      </w:r>
      <w:r w:rsidRPr="00E965E4">
        <w:rPr>
          <w:rFonts w:ascii="ExcelsiorLTStd" w:hAnsi="ExcelsiorLTStd" w:cs="ExcelsiorLTStd"/>
        </w:rPr>
        <w:t>eingeht. Dieses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Anliegen wird im Rahmen der </w:t>
      </w:r>
      <w:proofErr w:type="spellStart"/>
      <w:r w:rsidRPr="00E965E4">
        <w:rPr>
          <w:rFonts w:ascii="ExcelsiorLTStd" w:hAnsi="ExcelsiorLTStd" w:cs="ExcelsiorLTStd"/>
        </w:rPr>
        <w:t>Firmvorbereitung</w:t>
      </w:r>
      <w:proofErr w:type="spellEnd"/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aufgegriffen, um den Jugendlichen im Rahmen einer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„</w:t>
      </w:r>
      <w:proofErr w:type="spellStart"/>
      <w:r w:rsidRPr="00E965E4">
        <w:rPr>
          <w:rFonts w:ascii="ExcelsiorLTStd" w:hAnsi="ExcelsiorLTStd" w:cs="ExcelsiorLTStd"/>
        </w:rPr>
        <w:t>conduite</w:t>
      </w:r>
      <w:proofErr w:type="spellEnd"/>
      <w:r w:rsidRPr="00E965E4">
        <w:rPr>
          <w:rFonts w:ascii="ExcelsiorLTStd" w:hAnsi="ExcelsiorLTStd" w:cs="ExcelsiorLTStd"/>
        </w:rPr>
        <w:t xml:space="preserve"> </w:t>
      </w:r>
      <w:proofErr w:type="spellStart"/>
      <w:r w:rsidRPr="00E965E4">
        <w:rPr>
          <w:rFonts w:ascii="ExcelsiorLTStd" w:hAnsi="ExcelsiorLTStd" w:cs="ExcelsiorLTStd"/>
        </w:rPr>
        <w:t>accompagnée</w:t>
      </w:r>
      <w:proofErr w:type="spellEnd"/>
      <w:r w:rsidRPr="00E965E4">
        <w:rPr>
          <w:rFonts w:ascii="ExcelsiorLTStd" w:hAnsi="ExcelsiorLTStd" w:cs="ExcelsiorLTStd"/>
        </w:rPr>
        <w:t>“ Glaubenszeugen zur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Seite zu stellen, die sie tiefer in das Geheimnis des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Glaubens einführen.</w:t>
      </w:r>
    </w:p>
    <w:p w:rsidR="00440EF7" w:rsidRDefault="00440EF7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• Erwachsene in den Pfarreien begleiten die Jugendlichen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in Kleingruppen auf dem Weg zur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Firmung.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• Die Begleiter werden von den Pfarrverantwortlichen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unterstützt und auf ihren Dienst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vorbereitet.</w:t>
      </w:r>
    </w:p>
    <w:p w:rsidR="00440EF7" w:rsidRDefault="00440EF7" w:rsidP="00E965E4">
      <w:pPr>
        <w:autoSpaceDE w:val="0"/>
        <w:autoSpaceDN w:val="0"/>
        <w:adjustRightInd w:val="0"/>
        <w:spacing w:after="0" w:line="240" w:lineRule="auto"/>
        <w:rPr>
          <w:rFonts w:ascii="ExcelsiorLTStd-Bold" w:hAnsi="ExcelsiorLTStd-Bold" w:cs="ExcelsiorLTStd-Bold"/>
          <w:b/>
          <w:bCs/>
        </w:rPr>
      </w:pPr>
    </w:p>
    <w:p w:rsidR="00440EF7" w:rsidRDefault="00440EF7" w:rsidP="00E965E4">
      <w:pPr>
        <w:autoSpaceDE w:val="0"/>
        <w:autoSpaceDN w:val="0"/>
        <w:adjustRightInd w:val="0"/>
        <w:spacing w:after="0" w:line="240" w:lineRule="auto"/>
        <w:rPr>
          <w:rFonts w:ascii="ExcelsiorLTStd-Bold" w:hAnsi="ExcelsiorLTStd-Bold" w:cs="ExcelsiorLTStd-Bold"/>
          <w:b/>
          <w:bCs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-Bold" w:hAnsi="ExcelsiorLTStd-Bold" w:cs="ExcelsiorLTStd-Bold"/>
          <w:b/>
          <w:bCs/>
        </w:rPr>
      </w:pPr>
      <w:bookmarkStart w:id="0" w:name="_GoBack"/>
      <w:bookmarkEnd w:id="0"/>
      <w:r w:rsidRPr="00E965E4">
        <w:rPr>
          <w:rFonts w:ascii="ExcelsiorLTStd-Bold" w:hAnsi="ExcelsiorLTStd-Bold" w:cs="ExcelsiorLTStd-Bold"/>
          <w:b/>
          <w:bCs/>
        </w:rPr>
        <w:t>Leitlinien: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• Auf Ebene der Pfarreien werden – wo dies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noch nicht geschehen ist – Jugendgruppen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ins Leben gerufen, mit dem Ziel, Jugendliche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auf dem Weg des „Wachsens im Glauben“ zu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begleiten. Die Pfarreien stellen hierfür die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personellen Ressourcen und die notwendigen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finanziellen Mittel zur Verfügung.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 xml:space="preserve">• Das </w:t>
      </w:r>
      <w:proofErr w:type="spellStart"/>
      <w:r w:rsidRPr="00E965E4">
        <w:rPr>
          <w:rFonts w:ascii="ExcelsiorLTStd" w:hAnsi="ExcelsiorLTStd" w:cs="ExcelsiorLTStd"/>
        </w:rPr>
        <w:t>Firmalter</w:t>
      </w:r>
      <w:proofErr w:type="spellEnd"/>
      <w:r w:rsidRPr="00E965E4">
        <w:rPr>
          <w:rFonts w:ascii="ExcelsiorLTStd" w:hAnsi="ExcelsiorLTStd" w:cs="ExcelsiorLTStd"/>
        </w:rPr>
        <w:t xml:space="preserve"> in der Erzdiözese Luxemburg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wird auf mindestens 17 Jahre festgelegt. Die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nähere Vorbereitung beginnt frühestens mit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15 Jahren.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• Voraussetzung für einen getauften Jugendlichen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zum Empfang des </w:t>
      </w:r>
      <w:proofErr w:type="spellStart"/>
      <w:r w:rsidRPr="00E965E4">
        <w:rPr>
          <w:rFonts w:ascii="ExcelsiorLTStd" w:hAnsi="ExcelsiorLTStd" w:cs="ExcelsiorLTStd"/>
        </w:rPr>
        <w:t>Firmsakraments</w:t>
      </w:r>
      <w:proofErr w:type="spellEnd"/>
      <w:r w:rsidRPr="00E965E4">
        <w:rPr>
          <w:rFonts w:ascii="ExcelsiorLTStd" w:hAnsi="ExcelsiorLTStd" w:cs="ExcelsiorLTStd"/>
        </w:rPr>
        <w:t xml:space="preserve"> ist die</w:t>
      </w:r>
    </w:p>
    <w:p w:rsidR="00174298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Teilnahme an einer zweijährigen Vorbereitung.</w:t>
      </w:r>
    </w:p>
    <w:p w:rsidR="00174298" w:rsidRDefault="00174298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Im Rahmen der Umsetzung dieser Orientierungen</w:t>
      </w:r>
    </w:p>
    <w:p w:rsidR="00E965E4" w:rsidRP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>erstellt der „Service de la Pastorale“ eine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Arbeitshilfe für Angebote der </w:t>
      </w:r>
      <w:proofErr w:type="spellStart"/>
      <w:r w:rsidRPr="00E965E4">
        <w:rPr>
          <w:rFonts w:ascii="ExcelsiorLTStd" w:hAnsi="ExcelsiorLTStd" w:cs="ExcelsiorLTStd"/>
        </w:rPr>
        <w:t>pfarrlichen</w:t>
      </w:r>
      <w:proofErr w:type="spellEnd"/>
      <w:r w:rsidRPr="00E965E4">
        <w:rPr>
          <w:rFonts w:ascii="ExcelsiorLTStd" w:hAnsi="ExcelsiorLTStd" w:cs="ExcelsiorLTStd"/>
        </w:rPr>
        <w:t xml:space="preserve"> Jugendarbeit</w:t>
      </w:r>
    </w:p>
    <w:p w:rsidR="00E965E4" w:rsidRDefault="00E965E4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  <w:r w:rsidRPr="00E965E4">
        <w:rPr>
          <w:rFonts w:ascii="ExcelsiorLTStd" w:hAnsi="ExcelsiorLTStd" w:cs="ExcelsiorLTStd"/>
        </w:rPr>
        <w:t xml:space="preserve">und der näheren </w:t>
      </w:r>
      <w:proofErr w:type="spellStart"/>
      <w:r w:rsidRPr="00E965E4">
        <w:rPr>
          <w:rFonts w:ascii="ExcelsiorLTStd" w:hAnsi="ExcelsiorLTStd" w:cs="ExcelsiorLTStd"/>
        </w:rPr>
        <w:t>Firmvorbereitung</w:t>
      </w:r>
      <w:proofErr w:type="spellEnd"/>
      <w:r w:rsidRPr="00E965E4">
        <w:rPr>
          <w:rFonts w:ascii="ExcelsiorLTStd" w:hAnsi="ExcelsiorLTStd" w:cs="ExcelsiorLTStd"/>
        </w:rPr>
        <w:t>. Das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diözesane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Bildungshaus „</w:t>
      </w:r>
      <w:proofErr w:type="spellStart"/>
      <w:r w:rsidRPr="00E965E4">
        <w:rPr>
          <w:rFonts w:ascii="ExcelsiorLTStd" w:hAnsi="ExcelsiorLTStd" w:cs="ExcelsiorLTStd"/>
        </w:rPr>
        <w:t>Centre</w:t>
      </w:r>
      <w:proofErr w:type="spellEnd"/>
      <w:r w:rsidRPr="00E965E4">
        <w:rPr>
          <w:rFonts w:ascii="ExcelsiorLTStd" w:hAnsi="ExcelsiorLTStd" w:cs="ExcelsiorLTStd"/>
        </w:rPr>
        <w:t xml:space="preserve"> Jean XXIII“ wird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Aus- und Weiterbildungsangebote für Begleitpersonen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 xml:space="preserve">in der Jugendarbeit und </w:t>
      </w:r>
      <w:proofErr w:type="spellStart"/>
      <w:r w:rsidRPr="00E965E4">
        <w:rPr>
          <w:rFonts w:ascii="ExcelsiorLTStd" w:hAnsi="ExcelsiorLTStd" w:cs="ExcelsiorLTStd"/>
        </w:rPr>
        <w:t>Firmvorbereitung</w:t>
      </w:r>
      <w:proofErr w:type="spellEnd"/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zur Verfügung stellen.</w:t>
      </w:r>
    </w:p>
    <w:p w:rsidR="00440EF7" w:rsidRPr="00E965E4" w:rsidRDefault="00440EF7" w:rsidP="00E965E4">
      <w:pPr>
        <w:autoSpaceDE w:val="0"/>
        <w:autoSpaceDN w:val="0"/>
        <w:adjustRightInd w:val="0"/>
        <w:spacing w:after="0" w:line="240" w:lineRule="auto"/>
        <w:rPr>
          <w:rFonts w:ascii="ExcelsiorLTStd" w:hAnsi="ExcelsiorLTStd" w:cs="ExcelsiorLTStd"/>
        </w:rPr>
      </w:pPr>
    </w:p>
    <w:p w:rsidR="00CA0287" w:rsidRPr="00E965E4" w:rsidRDefault="00E965E4" w:rsidP="00440EF7">
      <w:pPr>
        <w:autoSpaceDE w:val="0"/>
        <w:autoSpaceDN w:val="0"/>
        <w:adjustRightInd w:val="0"/>
        <w:spacing w:after="0" w:line="240" w:lineRule="auto"/>
      </w:pPr>
      <w:r w:rsidRPr="00E965E4">
        <w:rPr>
          <w:rFonts w:ascii="ExcelsiorLTStd" w:hAnsi="ExcelsiorLTStd" w:cs="ExcelsiorLTStd"/>
        </w:rPr>
        <w:t>Die vorliegenden Leitlinien ersetzen die früheren</w:t>
      </w:r>
      <w:r w:rsidR="00440EF7">
        <w:rPr>
          <w:rFonts w:ascii="ExcelsiorLTStd" w:hAnsi="ExcelsiorLTStd" w:cs="ExcelsiorLTStd"/>
        </w:rPr>
        <w:t xml:space="preserve"> </w:t>
      </w:r>
      <w:r w:rsidRPr="00E965E4">
        <w:rPr>
          <w:rFonts w:ascii="ExcelsiorLTStd" w:hAnsi="ExcelsiorLTStd" w:cs="ExcelsiorLTStd"/>
        </w:rPr>
        <w:t>Ausführungsbestimmungen.</w:t>
      </w:r>
    </w:p>
    <w:sectPr w:rsidR="00CA0287" w:rsidRPr="00E965E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xcelsiorLTStd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ExcelsiorLTSt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ExcelsiorLTStd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InseratLTStd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5E4"/>
    <w:rsid w:val="00174298"/>
    <w:rsid w:val="00287327"/>
    <w:rsid w:val="00440EF7"/>
    <w:rsid w:val="004E2B28"/>
    <w:rsid w:val="007F41DB"/>
    <w:rsid w:val="00A251A2"/>
    <w:rsid w:val="00CA0287"/>
    <w:rsid w:val="00E9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A7F8281C.dotm</Template>
  <TotalTime>0</TotalTime>
  <Pages>10</Pages>
  <Words>4939</Words>
  <Characters>31120</Characters>
  <Application>Microsoft Office Word</Application>
  <DocSecurity>0</DocSecurity>
  <Lines>259</Lines>
  <Paragraphs>71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35988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KriegeWa</dc:creator>
  <cp:lastModifiedBy>KriegeWa</cp:lastModifiedBy>
  <cp:revision>4</cp:revision>
  <dcterms:created xsi:type="dcterms:W3CDTF">2015-11-23T10:33:00Z</dcterms:created>
  <dcterms:modified xsi:type="dcterms:W3CDTF">2015-11-23T11:14:00Z</dcterms:modified>
</cp:coreProperties>
</file>